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7" w:type="dxa"/>
        <w:tblLook w:val="04A0" w:firstRow="1" w:lastRow="0" w:firstColumn="1" w:lastColumn="0" w:noHBand="0" w:noVBand="1"/>
      </w:tblPr>
      <w:tblGrid>
        <w:gridCol w:w="2199"/>
        <w:gridCol w:w="6114"/>
        <w:gridCol w:w="2184"/>
      </w:tblGrid>
      <w:tr w:rsidR="00C65639" w:rsidRPr="002C4639" w14:paraId="23FD7530" w14:textId="77777777" w:rsidTr="00AF2734">
        <w:trPr>
          <w:trHeight w:val="463"/>
        </w:trPr>
        <w:tc>
          <w:tcPr>
            <w:tcW w:w="2199" w:type="dxa"/>
          </w:tcPr>
          <w:p w14:paraId="46AE16D2" w14:textId="77777777" w:rsidR="00C65639" w:rsidRPr="002C4639" w:rsidRDefault="00C65639" w:rsidP="00C65639">
            <w:pPr>
              <w:pStyle w:val="Titre"/>
              <w:rPr>
                <w:sz w:val="22"/>
                <w:szCs w:val="22"/>
                <w:u w:val="single"/>
              </w:rPr>
            </w:pPr>
            <w:r w:rsidRPr="002C4639">
              <w:rPr>
                <w:noProof/>
                <w:sz w:val="22"/>
                <w:szCs w:val="22"/>
              </w:rPr>
              <w:drawing>
                <wp:inline distT="0" distB="0" distL="0" distR="0" wp14:anchorId="4D8567B6" wp14:editId="11E89094">
                  <wp:extent cx="1074420" cy="1074420"/>
                  <wp:effectExtent l="0" t="0" r="0" b="0"/>
                  <wp:docPr id="2" name="Image 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6114" w:type="dxa"/>
          </w:tcPr>
          <w:p w14:paraId="1FAE4CFC" w14:textId="77777777" w:rsidR="00C65639" w:rsidRPr="002C4639" w:rsidRDefault="00C65639" w:rsidP="00AF2734">
            <w:pPr>
              <w:jc w:val="center"/>
              <w:rPr>
                <w:rFonts w:ascii="Verdana" w:hAnsi="Verdana"/>
                <w:b/>
                <w:i/>
              </w:rPr>
            </w:pPr>
            <w:r w:rsidRPr="002C4639">
              <w:rPr>
                <w:rFonts w:ascii="Verdana" w:hAnsi="Verdana"/>
                <w:b/>
                <w:i/>
              </w:rPr>
              <w:t>Société Centrale Canine</w:t>
            </w:r>
          </w:p>
          <w:p w14:paraId="7CCC1917" w14:textId="77777777" w:rsidR="00C65639" w:rsidRPr="002C4639" w:rsidRDefault="00C65639" w:rsidP="00AF2734">
            <w:pPr>
              <w:jc w:val="center"/>
              <w:rPr>
                <w:rFonts w:ascii="Verdana" w:hAnsi="Verdana"/>
                <w:b/>
                <w:i/>
              </w:rPr>
            </w:pPr>
            <w:r w:rsidRPr="002C4639">
              <w:rPr>
                <w:rFonts w:ascii="Verdana" w:hAnsi="Verdana"/>
                <w:b/>
                <w:i/>
              </w:rPr>
              <w:t>155 Avenue Jean Jaurès 93535 Aubervilliers</w:t>
            </w:r>
          </w:p>
          <w:p w14:paraId="3CEB7460" w14:textId="77777777" w:rsidR="00C65639" w:rsidRPr="002C4639" w:rsidRDefault="00C65639" w:rsidP="00AF2734">
            <w:pPr>
              <w:jc w:val="center"/>
              <w:rPr>
                <w:rFonts w:ascii="Verdana" w:hAnsi="Verdana"/>
                <w:b/>
                <w:i/>
              </w:rPr>
            </w:pPr>
            <w:r w:rsidRPr="002C4639">
              <w:rPr>
                <w:rFonts w:ascii="Verdana" w:hAnsi="Verdana"/>
                <w:b/>
                <w:i/>
              </w:rPr>
              <w:t>Commission Nationale D’Education et D’Activités Cynophiles</w:t>
            </w:r>
          </w:p>
          <w:p w14:paraId="2FDC6BCE" w14:textId="77777777" w:rsidR="00C65639" w:rsidRPr="002C4639" w:rsidRDefault="00C65639" w:rsidP="00AF2734">
            <w:pPr>
              <w:jc w:val="center"/>
              <w:rPr>
                <w:rFonts w:ascii="Verdana" w:hAnsi="Verdana"/>
                <w:b/>
                <w:i/>
              </w:rPr>
            </w:pPr>
            <w:r w:rsidRPr="002C4639">
              <w:rPr>
                <w:rFonts w:ascii="Verdana" w:hAnsi="Verdana"/>
                <w:b/>
                <w:i/>
              </w:rPr>
              <w:t>Président Jean Denis DEVINS</w:t>
            </w:r>
          </w:p>
          <w:p w14:paraId="36208B03" w14:textId="77777777" w:rsidR="00C65639" w:rsidRPr="002C4639" w:rsidRDefault="00C65639" w:rsidP="00AF2734">
            <w:pPr>
              <w:jc w:val="center"/>
              <w:rPr>
                <w:rFonts w:ascii="Verdana" w:hAnsi="Verdana"/>
                <w:u w:val="single"/>
              </w:rPr>
            </w:pPr>
          </w:p>
        </w:tc>
        <w:tc>
          <w:tcPr>
            <w:tcW w:w="2184" w:type="dxa"/>
          </w:tcPr>
          <w:p w14:paraId="1981CF61" w14:textId="77777777" w:rsidR="00C65639" w:rsidRPr="002C4639" w:rsidRDefault="00C65639" w:rsidP="00AF2734">
            <w:pPr>
              <w:pStyle w:val="Titre"/>
              <w:rPr>
                <w:sz w:val="22"/>
                <w:szCs w:val="22"/>
                <w:u w:val="single"/>
              </w:rPr>
            </w:pPr>
            <w:r w:rsidRPr="002C4639">
              <w:rPr>
                <w:noProof/>
                <w:sz w:val="22"/>
                <w:szCs w:val="22"/>
              </w:rPr>
              <w:drawing>
                <wp:inline distT="0" distB="0" distL="0" distR="0" wp14:anchorId="21FF40FA" wp14:editId="586C8E09">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bl>
    <w:p w14:paraId="5A0D2CF6" w14:textId="66793176" w:rsidR="00C65639" w:rsidRDefault="00701C37" w:rsidP="00C65639">
      <w:pPr>
        <w:shd w:val="clear" w:color="auto" w:fill="FFFFFF"/>
        <w:spacing w:before="240" w:after="240"/>
        <w:jc w:val="center"/>
        <w:rPr>
          <w:rFonts w:ascii="Verdana" w:eastAsia="Verdana" w:hAnsi="Verdana" w:cs="Verdana"/>
          <w:b/>
        </w:rPr>
      </w:pPr>
      <w:r>
        <w:rPr>
          <w:rFonts w:ascii="Verdana" w:eastAsia="Verdana" w:hAnsi="Verdana" w:cs="Verdana"/>
          <w:b/>
        </w:rPr>
        <w:t xml:space="preserve">EXTRAIT DU </w:t>
      </w:r>
      <w:r w:rsidR="00C65639">
        <w:rPr>
          <w:rFonts w:ascii="Verdana" w:eastAsia="Verdana" w:hAnsi="Verdana" w:cs="Verdana"/>
          <w:b/>
        </w:rPr>
        <w:t>COMP</w:t>
      </w:r>
      <w:r w:rsidR="00906BFF">
        <w:rPr>
          <w:rFonts w:ascii="Verdana" w:eastAsia="Verdana" w:hAnsi="Verdana" w:cs="Verdana"/>
          <w:b/>
        </w:rPr>
        <w:t>T</w:t>
      </w:r>
      <w:r w:rsidR="00C65639">
        <w:rPr>
          <w:rFonts w:ascii="Verdana" w:eastAsia="Verdana" w:hAnsi="Verdana" w:cs="Verdana"/>
          <w:b/>
        </w:rPr>
        <w:t>E</w:t>
      </w:r>
      <w:r w:rsidR="00906BFF">
        <w:rPr>
          <w:rFonts w:ascii="Verdana" w:eastAsia="Verdana" w:hAnsi="Verdana" w:cs="Verdana"/>
          <w:b/>
        </w:rPr>
        <w:t xml:space="preserve"> RE</w:t>
      </w:r>
      <w:r w:rsidR="00C65639">
        <w:rPr>
          <w:rFonts w:ascii="Verdana" w:eastAsia="Verdana" w:hAnsi="Verdana" w:cs="Verdana"/>
          <w:b/>
        </w:rPr>
        <w:t>NDU REUNION COMMISSION</w:t>
      </w:r>
    </w:p>
    <w:p w14:paraId="334530FB" w14:textId="526B5A47" w:rsidR="00C65639" w:rsidRPr="00C65639" w:rsidRDefault="00C65639" w:rsidP="00C65639">
      <w:pPr>
        <w:shd w:val="clear" w:color="auto" w:fill="FFFFFF"/>
        <w:spacing w:before="240" w:after="240"/>
        <w:jc w:val="center"/>
        <w:rPr>
          <w:rFonts w:ascii="Verdana" w:eastAsia="Verdana" w:hAnsi="Verdana" w:cs="Verdana"/>
          <w:b/>
        </w:rPr>
      </w:pPr>
      <w:r>
        <w:rPr>
          <w:rFonts w:ascii="Verdana" w:eastAsia="Verdana" w:hAnsi="Verdana" w:cs="Verdana"/>
          <w:b/>
        </w:rPr>
        <w:t>9 ET 10 D</w:t>
      </w:r>
      <w:r w:rsidR="00906BFF">
        <w:rPr>
          <w:rFonts w:ascii="Verdana" w:eastAsia="Verdana" w:hAnsi="Verdana" w:cs="Verdana"/>
          <w:b/>
        </w:rPr>
        <w:t>E</w:t>
      </w:r>
      <w:r>
        <w:rPr>
          <w:rFonts w:ascii="Verdana" w:eastAsia="Verdana" w:hAnsi="Verdana" w:cs="Verdana"/>
          <w:b/>
        </w:rPr>
        <w:t>CEMBRE 2023</w:t>
      </w:r>
      <w:r w:rsidR="00701C37">
        <w:rPr>
          <w:rFonts w:ascii="Verdana" w:eastAsia="Verdana" w:hAnsi="Verdana" w:cs="Verdana"/>
          <w:b/>
        </w:rPr>
        <w:t xml:space="preserve"> </w:t>
      </w:r>
    </w:p>
    <w:p w14:paraId="46B2794F" w14:textId="77777777" w:rsidR="00BD65A2" w:rsidRDefault="00BD65A2">
      <w:pPr>
        <w:ind w:left="1440"/>
        <w:rPr>
          <w:rFonts w:ascii="Verdana" w:eastAsia="Verdana" w:hAnsi="Verdana" w:cs="Verdana"/>
        </w:rPr>
      </w:pPr>
    </w:p>
    <w:p w14:paraId="47E4AF47" w14:textId="77777777" w:rsidR="00BD65A2" w:rsidRDefault="00906BFF">
      <w:pPr>
        <w:spacing w:before="240" w:after="240"/>
        <w:rPr>
          <w:rFonts w:ascii="Verdana" w:eastAsia="Verdana" w:hAnsi="Verdana" w:cs="Verdana"/>
          <w:b/>
          <w:color w:val="0000FF"/>
        </w:rPr>
      </w:pPr>
      <w:r>
        <w:rPr>
          <w:rFonts w:ascii="Verdana" w:eastAsia="Verdana" w:hAnsi="Verdana" w:cs="Verdana"/>
          <w:b/>
          <w:color w:val="0000FF"/>
        </w:rPr>
        <w:t>EVENEMENTS CNEAC par Arlette CATTOEN</w:t>
      </w:r>
    </w:p>
    <w:p w14:paraId="2B251FFE" w14:textId="77777777" w:rsidR="00BD65A2" w:rsidRDefault="00906BFF">
      <w:pPr>
        <w:spacing w:before="240" w:after="240"/>
        <w:rPr>
          <w:rFonts w:ascii="Verdana" w:eastAsia="Verdana" w:hAnsi="Verdana" w:cs="Verdana"/>
          <w:b/>
          <w:color w:val="0000FF"/>
        </w:rPr>
      </w:pPr>
      <w:r>
        <w:rPr>
          <w:rFonts w:ascii="Verdana" w:eastAsia="Verdana" w:hAnsi="Verdana" w:cs="Verdana"/>
          <w:b/>
          <w:color w:val="0000FF"/>
        </w:rPr>
        <w:t xml:space="preserve"> </w:t>
      </w:r>
    </w:p>
    <w:p w14:paraId="4A492E03" w14:textId="77777777" w:rsidR="00BD65A2" w:rsidRDefault="00906BFF">
      <w:pPr>
        <w:numPr>
          <w:ilvl w:val="0"/>
          <w:numId w:val="10"/>
        </w:numPr>
        <w:spacing w:before="240"/>
        <w:rPr>
          <w:rFonts w:ascii="Verdana" w:eastAsia="Verdana" w:hAnsi="Verdana" w:cs="Verdana"/>
        </w:rPr>
      </w:pPr>
      <w:r w:rsidRPr="0093782F">
        <w:rPr>
          <w:rFonts w:ascii="Verdana" w:eastAsia="Verdana" w:hAnsi="Verdana" w:cs="Verdana"/>
        </w:rPr>
        <w:t>Mise à</w:t>
      </w:r>
      <w:r>
        <w:rPr>
          <w:rFonts w:ascii="Verdana" w:eastAsia="Verdana" w:hAnsi="Verdana" w:cs="Verdana"/>
        </w:rPr>
        <w:t xml:space="preserve"> jour de la convention pour les finales suite au transfert de la gestion de la dotation pour la remise des prix à la CNEAC</w:t>
      </w:r>
    </w:p>
    <w:p w14:paraId="747701A7" w14:textId="77777777" w:rsidR="00BD65A2" w:rsidRDefault="00906BFF">
      <w:pPr>
        <w:numPr>
          <w:ilvl w:val="0"/>
          <w:numId w:val="10"/>
        </w:numPr>
        <w:rPr>
          <w:rFonts w:ascii="Verdana" w:eastAsia="Verdana" w:hAnsi="Verdana" w:cs="Verdana"/>
        </w:rPr>
      </w:pPr>
      <w:r>
        <w:rPr>
          <w:rFonts w:ascii="Verdana" w:eastAsia="Verdana" w:hAnsi="Verdana" w:cs="Verdana"/>
        </w:rPr>
        <w:t>Mise à jour acte de candidature</w:t>
      </w:r>
    </w:p>
    <w:p w14:paraId="14875856" w14:textId="77777777" w:rsidR="00BD65A2" w:rsidRDefault="00906BFF">
      <w:pPr>
        <w:numPr>
          <w:ilvl w:val="0"/>
          <w:numId w:val="10"/>
        </w:numPr>
        <w:rPr>
          <w:rFonts w:ascii="Verdana" w:eastAsia="Verdana" w:hAnsi="Verdana" w:cs="Verdana"/>
        </w:rPr>
      </w:pPr>
      <w:r>
        <w:rPr>
          <w:rFonts w:ascii="Verdana" w:eastAsia="Verdana" w:hAnsi="Verdana" w:cs="Verdana"/>
        </w:rPr>
        <w:t>Acceptation de la candidature du Languedoc Roussillon pour la finale du Championnat de France d’agility 11 et 12 mai 2024 à LUNEL</w:t>
      </w:r>
    </w:p>
    <w:p w14:paraId="275487AD" w14:textId="1F7FC6D1" w:rsidR="00BD65A2" w:rsidRDefault="00906BFF">
      <w:pPr>
        <w:numPr>
          <w:ilvl w:val="0"/>
          <w:numId w:val="10"/>
        </w:numPr>
        <w:rPr>
          <w:rFonts w:ascii="Verdana" w:eastAsia="Verdana" w:hAnsi="Verdana" w:cs="Verdana"/>
        </w:rPr>
      </w:pPr>
      <w:r>
        <w:rPr>
          <w:rFonts w:ascii="Verdana" w:eastAsia="Verdana" w:hAnsi="Verdana" w:cs="Verdana"/>
        </w:rPr>
        <w:t>Acceptation de la candidature de la St Hubert du Nord pour le championnat de France et le GPF de Dog Dancing du 11 au 14 octobre 2024</w:t>
      </w:r>
    </w:p>
    <w:p w14:paraId="70E5C6AB" w14:textId="77777777" w:rsidR="00BD65A2" w:rsidRDefault="00906BFF">
      <w:pPr>
        <w:numPr>
          <w:ilvl w:val="0"/>
          <w:numId w:val="10"/>
        </w:numPr>
        <w:spacing w:after="240"/>
        <w:rPr>
          <w:rFonts w:ascii="Verdana" w:eastAsia="Verdana" w:hAnsi="Verdana" w:cs="Verdana"/>
        </w:rPr>
      </w:pPr>
      <w:r>
        <w:rPr>
          <w:rFonts w:ascii="Verdana" w:eastAsia="Verdana" w:hAnsi="Verdana" w:cs="Verdana"/>
        </w:rPr>
        <w:t>Proposition d’organisation du 2° sélectif JO AWC agility à Mouriès 30 et 31 mars 2024</w:t>
      </w:r>
    </w:p>
    <w:p w14:paraId="3A03919F" w14:textId="77777777" w:rsidR="00BD65A2" w:rsidRDefault="00BD65A2">
      <w:pPr>
        <w:ind w:left="1440"/>
        <w:rPr>
          <w:rFonts w:ascii="Verdana" w:eastAsia="Verdana" w:hAnsi="Verdana" w:cs="Verdana"/>
        </w:rPr>
      </w:pPr>
    </w:p>
    <w:p w14:paraId="20BC6723" w14:textId="77777777" w:rsidR="005A386F" w:rsidRDefault="005A386F">
      <w:pPr>
        <w:ind w:left="1440"/>
        <w:rPr>
          <w:rFonts w:ascii="Verdana" w:eastAsia="Verdana" w:hAnsi="Verdana" w:cs="Verdana"/>
        </w:rPr>
      </w:pPr>
    </w:p>
    <w:p w14:paraId="35F65236" w14:textId="77777777" w:rsidR="00BD65A2" w:rsidRDefault="00906BFF">
      <w:pPr>
        <w:shd w:val="clear" w:color="auto" w:fill="FFFFFF"/>
        <w:spacing w:before="240" w:after="240"/>
        <w:rPr>
          <w:rFonts w:ascii="Verdana" w:eastAsia="Verdana" w:hAnsi="Verdana" w:cs="Verdana"/>
          <w:b/>
          <w:color w:val="0000FF"/>
          <w:u w:val="single"/>
        </w:rPr>
      </w:pPr>
      <w:r>
        <w:rPr>
          <w:rFonts w:ascii="Verdana" w:eastAsia="Verdana" w:hAnsi="Verdana" w:cs="Verdana"/>
          <w:b/>
          <w:color w:val="0000FF"/>
          <w:u w:val="single"/>
        </w:rPr>
        <w:t>GT ATTELAGE par Gérald DELALANDE</w:t>
      </w:r>
    </w:p>
    <w:p w14:paraId="45BCA61A" w14:textId="0558AF0B" w:rsidR="00BD65A2" w:rsidRPr="00340E57" w:rsidRDefault="00340E57" w:rsidP="00340E57">
      <w:pPr>
        <w:shd w:val="clear" w:color="auto" w:fill="FFFFFF"/>
        <w:spacing w:before="240" w:after="240"/>
        <w:ind w:left="720"/>
        <w:rPr>
          <w:rFonts w:ascii="Verdana" w:eastAsia="Verdana" w:hAnsi="Verdana" w:cs="Verdana"/>
        </w:rPr>
      </w:pPr>
      <w:r>
        <w:rPr>
          <w:rFonts w:ascii="Verdana" w:eastAsia="Verdana" w:hAnsi="Verdana" w:cs="Verdana"/>
          <w:b/>
        </w:rPr>
        <w:t>J</w:t>
      </w:r>
      <w:r w:rsidR="00906BFF" w:rsidRPr="00340E57">
        <w:rPr>
          <w:rFonts w:ascii="Verdana" w:eastAsia="Verdana" w:hAnsi="Verdana" w:cs="Verdana"/>
          <w:b/>
        </w:rPr>
        <w:t>ury</w:t>
      </w:r>
      <w:r w:rsidR="00906BFF" w:rsidRPr="00340E57">
        <w:rPr>
          <w:rFonts w:ascii="Verdana" w:eastAsia="Verdana" w:hAnsi="Verdana" w:cs="Verdana"/>
        </w:rPr>
        <w:t xml:space="preserve"> pour le CDF—G</w:t>
      </w:r>
      <w:r w:rsidR="004A3693" w:rsidRPr="00340E57">
        <w:rPr>
          <w:rFonts w:ascii="Verdana" w:eastAsia="Verdana" w:hAnsi="Verdana" w:cs="Verdana"/>
        </w:rPr>
        <w:t>P</w:t>
      </w:r>
      <w:r w:rsidR="00906BFF" w:rsidRPr="00340E57">
        <w:rPr>
          <w:rFonts w:ascii="Verdana" w:eastAsia="Verdana" w:hAnsi="Verdana" w:cs="Verdana"/>
        </w:rPr>
        <w:t>F 2024 à Bouxières aux Dames</w:t>
      </w:r>
    </w:p>
    <w:p w14:paraId="4E5039E6" w14:textId="51299C38" w:rsidR="00BD65A2" w:rsidRDefault="00906BFF">
      <w:pPr>
        <w:shd w:val="clear" w:color="auto" w:fill="FFFFFF"/>
        <w:spacing w:before="240" w:after="240"/>
        <w:ind w:left="720" w:firstLine="720"/>
        <w:rPr>
          <w:rFonts w:ascii="Verdana" w:eastAsia="Verdana" w:hAnsi="Verdana" w:cs="Verdana"/>
        </w:rPr>
      </w:pPr>
      <w:r>
        <w:rPr>
          <w:rFonts w:ascii="Verdana" w:eastAsia="Verdana" w:hAnsi="Verdana" w:cs="Verdana"/>
        </w:rPr>
        <w:t>Examinateur : Gérald DELALANDE</w:t>
      </w:r>
      <w:r w:rsidR="0093782F">
        <w:rPr>
          <w:rFonts w:ascii="Verdana" w:eastAsia="Verdana" w:hAnsi="Verdana" w:cs="Verdana"/>
        </w:rPr>
        <w:t xml:space="preserve">  </w:t>
      </w:r>
      <w:r>
        <w:rPr>
          <w:rFonts w:ascii="Verdana" w:eastAsia="Verdana" w:hAnsi="Verdana" w:cs="Verdana"/>
        </w:rPr>
        <w:t>Suppléant   : Denis SARAZIN</w:t>
      </w:r>
    </w:p>
    <w:p w14:paraId="3EE5A80E" w14:textId="50C82EFC" w:rsidR="00BD65A2" w:rsidRDefault="00340E57" w:rsidP="00340E57">
      <w:pPr>
        <w:shd w:val="clear" w:color="auto" w:fill="FFFFFF"/>
        <w:spacing w:before="240" w:after="240"/>
        <w:rPr>
          <w:rFonts w:ascii="Verdana" w:eastAsia="Verdana" w:hAnsi="Verdana" w:cs="Verdana"/>
          <w:b/>
        </w:rPr>
      </w:pPr>
      <w:r>
        <w:rPr>
          <w:rFonts w:ascii="Verdana" w:eastAsia="Verdana" w:hAnsi="Verdana" w:cs="Verdana"/>
          <w:b/>
        </w:rPr>
        <w:t xml:space="preserve">        </w:t>
      </w:r>
      <w:r w:rsidR="00906BFF">
        <w:rPr>
          <w:rFonts w:ascii="Verdana" w:eastAsia="Verdana" w:hAnsi="Verdana" w:cs="Verdana"/>
          <w:b/>
        </w:rPr>
        <w:t>Modifications  Règlement</w:t>
      </w:r>
    </w:p>
    <w:p w14:paraId="0B6CF024"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rPr>
        <w:t xml:space="preserve"> </w:t>
      </w:r>
      <w:r>
        <w:rPr>
          <w:rFonts w:ascii="Verdana" w:eastAsia="Verdana" w:hAnsi="Verdana" w:cs="Verdana"/>
        </w:rPr>
        <w:tab/>
        <w:t>a - 1  CONDITIONS GÉNÉRALES</w:t>
      </w:r>
    </w:p>
    <w:p w14:paraId="6D453A64" w14:textId="77777777" w:rsidR="00BD65A2" w:rsidRDefault="00906BFF">
      <w:pPr>
        <w:shd w:val="clear" w:color="auto" w:fill="FFFFFF"/>
        <w:spacing w:before="240" w:after="240"/>
        <w:rPr>
          <w:rFonts w:ascii="Verdana" w:eastAsia="Verdana" w:hAnsi="Verdana" w:cs="Verdana"/>
          <w:b/>
        </w:rPr>
      </w:pPr>
      <w:r>
        <w:rPr>
          <w:rFonts w:ascii="Verdana" w:eastAsia="Verdana" w:hAnsi="Verdana" w:cs="Verdana"/>
          <w:b/>
        </w:rPr>
        <w:t xml:space="preserve">   </w:t>
      </w:r>
      <w:r>
        <w:rPr>
          <w:rFonts w:ascii="Verdana" w:eastAsia="Verdana" w:hAnsi="Verdana" w:cs="Verdana"/>
          <w:b/>
        </w:rPr>
        <w:tab/>
        <w:t>ARTICLE 8  -  Conditions d’accès à la Classe 2</w:t>
      </w:r>
    </w:p>
    <w:p w14:paraId="5619535A" w14:textId="77777777" w:rsidR="00BD65A2" w:rsidRDefault="00906BFF">
      <w:pPr>
        <w:shd w:val="clear" w:color="auto" w:fill="FFFFFF"/>
        <w:spacing w:before="240" w:after="240"/>
        <w:rPr>
          <w:rFonts w:ascii="Verdana" w:eastAsia="Verdana" w:hAnsi="Verdana" w:cs="Verdana"/>
          <w:b/>
        </w:rPr>
      </w:pPr>
      <w:r>
        <w:rPr>
          <w:rFonts w:ascii="Verdana" w:eastAsia="Verdana" w:hAnsi="Verdana" w:cs="Verdana"/>
          <w:b/>
        </w:rPr>
        <w:t>Nouvelle écriture</w:t>
      </w:r>
    </w:p>
    <w:p w14:paraId="249F784B"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rPr>
        <w:t xml:space="preserve">Par exception au paraphe ci-dessus, </w:t>
      </w:r>
      <w:r>
        <w:rPr>
          <w:rFonts w:ascii="Verdana" w:eastAsia="Verdana" w:hAnsi="Verdana" w:cs="Verdana"/>
          <w:b/>
        </w:rPr>
        <w:t xml:space="preserve">les 3 premiers du Championnat de France Classe 1 passent automatiquement en classe 2 ainsi que </w:t>
      </w:r>
      <w:r>
        <w:rPr>
          <w:rFonts w:ascii="Verdana" w:eastAsia="Verdana" w:hAnsi="Verdana" w:cs="Verdana"/>
        </w:rPr>
        <w:t>le Premier en classe 1 du GPF (et ce quelques soient les résultats obtenus auparavant).</w:t>
      </w:r>
    </w:p>
    <w:p w14:paraId="14D68B7F"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rPr>
        <w:lastRenderedPageBreak/>
        <w:t xml:space="preserve">Les Deuxième et Troisième en classe </w:t>
      </w:r>
      <w:r>
        <w:rPr>
          <w:rFonts w:ascii="Verdana" w:eastAsia="Verdana" w:hAnsi="Verdana" w:cs="Verdana"/>
          <w:b/>
        </w:rPr>
        <w:t>1 du Grand Prix de France</w:t>
      </w:r>
      <w:r>
        <w:rPr>
          <w:rFonts w:ascii="Verdana" w:eastAsia="Verdana" w:hAnsi="Verdana" w:cs="Verdana"/>
        </w:rPr>
        <w:t xml:space="preserve"> passent automatiquement en Classe 2 à la condition expresse qu’ils aient obtenu au cours de la carrière du chien, 3 qualificatifs « Excellent » en concours de classe1 et sous au moins 2 examinateurs différents.</w:t>
      </w:r>
    </w:p>
    <w:p w14:paraId="05B24E19"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rPr>
        <w:t>Ces passages peuvent s’appliquer dès le concours suivant le GPF à la demande du licencié, et dans tous les cas au plus tard au 1</w:t>
      </w:r>
      <w:r>
        <w:rPr>
          <w:rFonts w:ascii="Verdana" w:eastAsia="Verdana" w:hAnsi="Verdana" w:cs="Verdana"/>
          <w:vertAlign w:val="superscript"/>
        </w:rPr>
        <w:t>er</w:t>
      </w:r>
      <w:r>
        <w:rPr>
          <w:rFonts w:ascii="Verdana" w:eastAsia="Verdana" w:hAnsi="Verdana" w:cs="Verdana"/>
        </w:rPr>
        <w:t xml:space="preserve"> janvier de l’année suivante.</w:t>
      </w:r>
    </w:p>
    <w:p w14:paraId="2FB106B8" w14:textId="77777777" w:rsidR="00BD65A2" w:rsidRDefault="00906BFF">
      <w:pPr>
        <w:shd w:val="clear" w:color="auto" w:fill="FFFFFF"/>
        <w:spacing w:before="240" w:after="240"/>
        <w:rPr>
          <w:rFonts w:ascii="Verdana" w:eastAsia="Verdana" w:hAnsi="Verdana" w:cs="Verdana"/>
          <w:b/>
        </w:rPr>
      </w:pPr>
      <w:r>
        <w:rPr>
          <w:rFonts w:ascii="Verdana" w:eastAsia="Verdana" w:hAnsi="Verdana" w:cs="Verdana"/>
        </w:rPr>
        <w:t xml:space="preserve">  </w:t>
      </w:r>
      <w:r>
        <w:rPr>
          <w:rFonts w:ascii="Verdana" w:eastAsia="Verdana" w:hAnsi="Verdana" w:cs="Verdana"/>
        </w:rPr>
        <w:tab/>
      </w:r>
      <w:r>
        <w:rPr>
          <w:rFonts w:ascii="Verdana" w:eastAsia="Verdana" w:hAnsi="Verdana" w:cs="Verdana"/>
          <w:b/>
        </w:rPr>
        <w:t>ARTICLE 10  -   Conditions de Sélection</w:t>
      </w:r>
    </w:p>
    <w:p w14:paraId="355B7D63" w14:textId="77777777" w:rsidR="00BD65A2" w:rsidRDefault="00906BFF">
      <w:pPr>
        <w:shd w:val="clear" w:color="auto" w:fill="FFFFFF"/>
        <w:spacing w:before="240" w:after="240"/>
        <w:rPr>
          <w:rFonts w:ascii="Verdana" w:eastAsia="Verdana" w:hAnsi="Verdana" w:cs="Verdana"/>
          <w:b/>
        </w:rPr>
      </w:pPr>
      <w:r>
        <w:rPr>
          <w:rFonts w:ascii="Verdana" w:eastAsia="Verdana" w:hAnsi="Verdana" w:cs="Verdana"/>
          <w:b/>
        </w:rPr>
        <w:t>Ajout aux Conditions de Sélection.</w:t>
      </w:r>
    </w:p>
    <w:p w14:paraId="11E60FD1"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rPr>
        <w:t>Le Groupe de Travail peut modifier le nombre de concours requis pour participer à la finale.</w:t>
      </w:r>
    </w:p>
    <w:p w14:paraId="41F97807"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rPr>
        <w:t>En ce cas, l’information sera transmise, a minima, 3 mois avant la date du Championnat de France - Grand Prix de France.</w:t>
      </w:r>
    </w:p>
    <w:p w14:paraId="01110F4C" w14:textId="77777777" w:rsidR="00BD65A2" w:rsidRDefault="00906BFF">
      <w:pPr>
        <w:shd w:val="clear" w:color="auto" w:fill="FFFFFF"/>
        <w:spacing w:before="240" w:after="240"/>
        <w:rPr>
          <w:rFonts w:ascii="Verdana" w:eastAsia="Verdana" w:hAnsi="Verdana" w:cs="Verdana"/>
          <w:b/>
        </w:rPr>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b/>
        </w:rPr>
        <w:t>ARTICLE 10   -Championnat de France</w:t>
      </w:r>
    </w:p>
    <w:p w14:paraId="06847C9A"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b/>
        </w:rPr>
        <w:t xml:space="preserve">  </w:t>
      </w:r>
      <w:r>
        <w:rPr>
          <w:rFonts w:ascii="Verdana" w:eastAsia="Verdana" w:hAnsi="Verdana" w:cs="Verdana"/>
          <w:b/>
        </w:rPr>
        <w:tab/>
      </w:r>
      <w:r>
        <w:rPr>
          <w:rFonts w:ascii="Verdana" w:eastAsia="Verdana" w:hAnsi="Verdana" w:cs="Verdana"/>
        </w:rPr>
        <w:t>Ajout Paragraphe suivant</w:t>
      </w:r>
    </w:p>
    <w:p w14:paraId="23ACD6F2" w14:textId="77777777" w:rsidR="00BD65A2" w:rsidRDefault="00906BFF">
      <w:pPr>
        <w:shd w:val="clear" w:color="auto" w:fill="FFFFFF"/>
        <w:spacing w:before="240" w:after="240"/>
        <w:rPr>
          <w:rFonts w:ascii="Verdana" w:eastAsia="Verdana" w:hAnsi="Verdana" w:cs="Verdana"/>
          <w:b/>
          <w:i/>
        </w:rPr>
      </w:pPr>
      <w:r>
        <w:rPr>
          <w:rFonts w:ascii="Verdana" w:eastAsia="Verdana" w:hAnsi="Verdana" w:cs="Verdana"/>
          <w:b/>
          <w:i/>
        </w:rPr>
        <w:t>Jury Championnat de France et GPF</w:t>
      </w:r>
    </w:p>
    <w:p w14:paraId="38BECD53"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rPr>
        <w:t>Le choix de l’Examinateur est effectué par la CNEAC sur proposition du Groupe de Travail. Il sera communiqué au Comité d’organisation dès sa validation par la Commission de la SCC, ainsi qu’à l’Examinateur retenu.</w:t>
      </w:r>
    </w:p>
    <w:p w14:paraId="131403D4"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rPr>
        <w:t xml:space="preserve"> b) 2A PARCOURS D’OBSTACLES-  </w:t>
      </w:r>
    </w:p>
    <w:p w14:paraId="01E3968A"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rPr>
        <w:t xml:space="preserve">  </w:t>
      </w:r>
      <w:r>
        <w:rPr>
          <w:rFonts w:ascii="Verdana" w:eastAsia="Verdana" w:hAnsi="Verdana" w:cs="Verdana"/>
        </w:rPr>
        <w:tab/>
        <w:t>Généralités</w:t>
      </w:r>
    </w:p>
    <w:p w14:paraId="0A990321" w14:textId="77777777" w:rsidR="00BD65A2" w:rsidRDefault="00906BFF">
      <w:pPr>
        <w:shd w:val="clear" w:color="auto" w:fill="FFFFFF"/>
        <w:spacing w:before="240" w:after="240"/>
        <w:rPr>
          <w:rFonts w:ascii="Verdana" w:eastAsia="Verdana" w:hAnsi="Verdana" w:cs="Verdana"/>
          <w:b/>
        </w:rPr>
      </w:pPr>
      <w:r>
        <w:rPr>
          <w:rFonts w:ascii="Verdana" w:eastAsia="Verdana" w:hAnsi="Verdana" w:cs="Verdana"/>
          <w:b/>
        </w:rPr>
        <w:t xml:space="preserve">Nouvelle écriture </w:t>
      </w:r>
    </w:p>
    <w:p w14:paraId="2B19B38D"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rPr>
        <w:t>Cette épreuve est limitée à 30 minutes par concurrent.</w:t>
      </w:r>
    </w:p>
    <w:p w14:paraId="1409E24C"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rPr>
        <w:t>Le chronomètre est déclenché lors du franchissement du panonceau ‘départ’ par l’équipe concourant. C’est l’examinateur qui donne l’ordre au secrétaire de terrain chargé du chronométrage.</w:t>
      </w:r>
    </w:p>
    <w:p w14:paraId="5A3B2851"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rPr>
        <w:t>A la vingtième minute, le secrétaire informe le concurrent du temps.</w:t>
      </w:r>
    </w:p>
    <w:p w14:paraId="2A8699CC"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rPr>
        <w:t>Au bout des 30 minutes, l’examinateur donne l’ordre au concurrent de quitter le terrain.</w:t>
      </w:r>
    </w:p>
    <w:p w14:paraId="52EFB94E"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b/>
        </w:rPr>
        <w:t xml:space="preserve">  </w:t>
      </w:r>
      <w:r>
        <w:rPr>
          <w:rFonts w:ascii="Verdana" w:eastAsia="Verdana" w:hAnsi="Verdana" w:cs="Verdana"/>
          <w:b/>
        </w:rPr>
        <w:tab/>
      </w:r>
      <w:r>
        <w:rPr>
          <w:rFonts w:ascii="Verdana" w:eastAsia="Verdana" w:hAnsi="Verdana" w:cs="Verdana"/>
        </w:rPr>
        <w:t>Généralités</w:t>
      </w:r>
    </w:p>
    <w:p w14:paraId="51A4CD7C" w14:textId="77777777" w:rsidR="00BD65A2" w:rsidRDefault="00906BFF">
      <w:pPr>
        <w:shd w:val="clear" w:color="auto" w:fill="FFFFFF"/>
        <w:spacing w:before="240" w:after="240"/>
        <w:rPr>
          <w:rFonts w:ascii="Verdana" w:eastAsia="Verdana" w:hAnsi="Verdana" w:cs="Verdana"/>
          <w:b/>
        </w:rPr>
      </w:pPr>
      <w:r>
        <w:rPr>
          <w:rFonts w:ascii="Verdana" w:eastAsia="Verdana" w:hAnsi="Verdana" w:cs="Verdana"/>
          <w:b/>
        </w:rPr>
        <w:t xml:space="preserve"> </w:t>
      </w:r>
      <w:r>
        <w:rPr>
          <w:rFonts w:ascii="Verdana" w:eastAsia="Verdana" w:hAnsi="Verdana" w:cs="Verdana"/>
          <w:b/>
        </w:rPr>
        <w:tab/>
        <w:t>Ajout phrase suivante</w:t>
      </w:r>
    </w:p>
    <w:p w14:paraId="3A6BFA52"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rPr>
        <w:lastRenderedPageBreak/>
        <w:t>L’examinateur montre à tout le monde les points obtenus à chaque obstacle par l’équipe concurrente.</w:t>
      </w:r>
    </w:p>
    <w:p w14:paraId="47C6F635"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rPr>
        <w:t xml:space="preserve">   </w:t>
      </w:r>
      <w:r>
        <w:rPr>
          <w:rFonts w:ascii="Verdana" w:eastAsia="Verdana" w:hAnsi="Verdana" w:cs="Verdana"/>
        </w:rPr>
        <w:tab/>
        <w:t>Article 8 - Calcul des Points</w:t>
      </w:r>
    </w:p>
    <w:p w14:paraId="031AA125" w14:textId="77777777" w:rsidR="00BD65A2" w:rsidRDefault="00906BFF">
      <w:pPr>
        <w:shd w:val="clear" w:color="auto" w:fill="FFFFFF"/>
        <w:spacing w:before="240" w:after="240"/>
        <w:rPr>
          <w:rFonts w:ascii="Verdana" w:eastAsia="Verdana" w:hAnsi="Verdana" w:cs="Verdana"/>
          <w:b/>
          <w:i/>
          <w:color w:val="FF0000"/>
        </w:rPr>
      </w:pPr>
      <w:r>
        <w:rPr>
          <w:rFonts w:ascii="Verdana" w:eastAsia="Verdana" w:hAnsi="Verdana" w:cs="Verdana"/>
          <w:b/>
        </w:rPr>
        <w:t xml:space="preserve">Nouvelle écriture </w:t>
      </w:r>
    </w:p>
    <w:p w14:paraId="2FA4C369"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rPr>
        <w:t>Pas de base de temps minimale par obstacle.</w:t>
      </w:r>
    </w:p>
    <w:p w14:paraId="5EE96B1C" w14:textId="77777777" w:rsidR="00BD65A2" w:rsidRDefault="00906BFF">
      <w:pPr>
        <w:shd w:val="clear" w:color="auto" w:fill="FFFFFF"/>
        <w:spacing w:before="240" w:after="240"/>
        <w:rPr>
          <w:rFonts w:ascii="Verdana" w:eastAsia="Verdana" w:hAnsi="Verdana" w:cs="Verdana"/>
        </w:rPr>
      </w:pPr>
      <w:r>
        <w:rPr>
          <w:rFonts w:ascii="Verdana" w:eastAsia="Verdana" w:hAnsi="Verdana" w:cs="Verdana"/>
        </w:rPr>
        <w:t>Cependant, la durée totale de l’épreuve est limitée à 30 minutes, les obstacles non faits dans le temps imparti sont comptés pour zéro point et n’entraînent pas l’élimination.</w:t>
      </w:r>
    </w:p>
    <w:p w14:paraId="2B274BC4" w14:textId="77777777" w:rsidR="00BD65A2" w:rsidRPr="00C83029" w:rsidRDefault="00BD65A2">
      <w:pPr>
        <w:shd w:val="clear" w:color="auto" w:fill="FFFFFF"/>
        <w:jc w:val="center"/>
        <w:rPr>
          <w:rFonts w:ascii="Verdana" w:eastAsia="Verdana" w:hAnsi="Verdana" w:cs="Verdana"/>
        </w:rPr>
      </w:pPr>
    </w:p>
    <w:p w14:paraId="1D9263E4" w14:textId="77777777" w:rsidR="00BD65A2" w:rsidRPr="00C83029" w:rsidRDefault="00906BFF">
      <w:pPr>
        <w:shd w:val="clear" w:color="auto" w:fill="FFFFFF"/>
        <w:rPr>
          <w:rFonts w:ascii="Verdana" w:hAnsi="Verdana"/>
          <w:b/>
          <w:color w:val="0000FF"/>
          <w:u w:val="single"/>
        </w:rPr>
      </w:pPr>
      <w:r w:rsidRPr="00C83029">
        <w:rPr>
          <w:rFonts w:ascii="Verdana" w:hAnsi="Verdana"/>
          <w:b/>
          <w:color w:val="0000FF"/>
          <w:u w:val="single"/>
        </w:rPr>
        <w:t>GT AGILITY par Ludiwine DABEZIES</w:t>
      </w:r>
    </w:p>
    <w:p w14:paraId="140ED276" w14:textId="77777777" w:rsidR="00BD65A2" w:rsidRDefault="00BD65A2">
      <w:pPr>
        <w:shd w:val="clear" w:color="auto" w:fill="FFFFFF"/>
      </w:pPr>
    </w:p>
    <w:p w14:paraId="17ACA7ED" w14:textId="77777777" w:rsidR="00BD65A2" w:rsidRDefault="00906BFF">
      <w:pPr>
        <w:shd w:val="clear" w:color="auto" w:fill="FFFFFF"/>
        <w:rPr>
          <w:rFonts w:ascii="Verdana" w:eastAsia="Verdana" w:hAnsi="Verdana" w:cs="Verdana"/>
        </w:rPr>
      </w:pPr>
      <w:r>
        <w:t xml:space="preserve"> </w:t>
      </w:r>
      <w:r>
        <w:rPr>
          <w:rFonts w:ascii="Verdana" w:eastAsia="Verdana" w:hAnsi="Verdana" w:cs="Verdana"/>
        </w:rPr>
        <w:t xml:space="preserve"> </w:t>
      </w:r>
    </w:p>
    <w:p w14:paraId="55B2E545" w14:textId="564177F4" w:rsidR="00BD65A2" w:rsidRDefault="00906BFF" w:rsidP="007C2B83">
      <w:pPr>
        <w:ind w:left="720"/>
        <w:rPr>
          <w:rFonts w:ascii="Verdana" w:eastAsia="Verdana" w:hAnsi="Verdana" w:cs="Verdana"/>
        </w:rPr>
      </w:pPr>
      <w:r w:rsidRPr="0077154E">
        <w:rPr>
          <w:rFonts w:ascii="Verdana" w:eastAsia="Verdana" w:hAnsi="Verdana" w:cs="Verdana"/>
          <w:b/>
          <w:bCs/>
          <w:u w:val="single"/>
        </w:rPr>
        <w:t>Règlement Championnat de France Agility 2024</w:t>
      </w:r>
      <w:r>
        <w:rPr>
          <w:rFonts w:ascii="Verdana" w:eastAsia="Verdana" w:hAnsi="Verdana" w:cs="Verdana"/>
        </w:rPr>
        <w:t xml:space="preserve"> et conditions d’inscription </w:t>
      </w:r>
    </w:p>
    <w:p w14:paraId="76B9548A" w14:textId="77777777" w:rsidR="0077154E" w:rsidRDefault="0077154E" w:rsidP="0077154E">
      <w:pPr>
        <w:ind w:left="1080"/>
        <w:rPr>
          <w:rFonts w:ascii="Verdana" w:eastAsia="Verdana" w:hAnsi="Verdana" w:cs="Verdana"/>
        </w:rPr>
      </w:pPr>
    </w:p>
    <w:p w14:paraId="1D22DD5C" w14:textId="77777777" w:rsidR="00BD65A2" w:rsidRPr="0077154E" w:rsidRDefault="00906BFF" w:rsidP="007C2B83">
      <w:pPr>
        <w:ind w:left="720"/>
        <w:rPr>
          <w:rFonts w:ascii="Verdana" w:eastAsia="Verdana" w:hAnsi="Verdana" w:cs="Verdana"/>
          <w:b/>
          <w:bCs/>
          <w:u w:val="single"/>
        </w:rPr>
      </w:pPr>
      <w:r w:rsidRPr="0062305B">
        <w:rPr>
          <w:rFonts w:ascii="Verdana" w:eastAsia="Verdana" w:hAnsi="Verdana" w:cs="Verdana"/>
          <w:b/>
          <w:bCs/>
          <w:u w:val="single"/>
        </w:rPr>
        <w:t>Pas</w:t>
      </w:r>
      <w:r w:rsidRPr="0077154E">
        <w:rPr>
          <w:rFonts w:ascii="Verdana" w:eastAsia="Verdana" w:hAnsi="Verdana" w:cs="Verdana"/>
          <w:b/>
          <w:bCs/>
          <w:u w:val="single"/>
        </w:rPr>
        <w:t xml:space="preserve">sage automatique en Grade 3 : </w:t>
      </w:r>
    </w:p>
    <w:p w14:paraId="2B778D29" w14:textId="77777777" w:rsidR="0077154E" w:rsidRPr="0077154E" w:rsidRDefault="0077154E" w:rsidP="0077154E">
      <w:pPr>
        <w:ind w:left="1080"/>
        <w:rPr>
          <w:rFonts w:ascii="Verdana" w:eastAsia="Verdana" w:hAnsi="Verdana" w:cs="Verdana"/>
          <w:b/>
          <w:bCs/>
        </w:rPr>
      </w:pPr>
    </w:p>
    <w:p w14:paraId="5D92C7C5" w14:textId="77777777" w:rsidR="00BD65A2" w:rsidRDefault="00906BFF">
      <w:pPr>
        <w:shd w:val="clear" w:color="auto" w:fill="FFFFFF"/>
        <w:rPr>
          <w:rFonts w:ascii="Verdana" w:eastAsia="Verdana" w:hAnsi="Verdana" w:cs="Verdana"/>
        </w:rPr>
      </w:pPr>
      <w:r>
        <w:t xml:space="preserve"> </w:t>
      </w:r>
      <w:r>
        <w:rPr>
          <w:rFonts w:ascii="Verdana" w:eastAsia="Verdana" w:hAnsi="Verdana" w:cs="Verdana"/>
        </w:rPr>
        <w:t xml:space="preserve">Pour 2023 le passage automatique en Grade 3 a été gelé du fait du possible changement de catégorie pour certains chiens avec l’adoption du règlement FCI d’agility. </w:t>
      </w:r>
    </w:p>
    <w:p w14:paraId="6306B6FE" w14:textId="77777777" w:rsidR="00BD65A2" w:rsidRDefault="00BD65A2">
      <w:pPr>
        <w:shd w:val="clear" w:color="auto" w:fill="FFFFFF"/>
        <w:rPr>
          <w:rFonts w:ascii="Verdana" w:eastAsia="Verdana" w:hAnsi="Verdana" w:cs="Verdana"/>
        </w:rPr>
      </w:pPr>
    </w:p>
    <w:p w14:paraId="13A713BB" w14:textId="77777777" w:rsidR="00BD65A2" w:rsidRDefault="00906BFF">
      <w:pPr>
        <w:shd w:val="clear" w:color="auto" w:fill="FFFFFF"/>
        <w:rPr>
          <w:rFonts w:ascii="Verdana" w:eastAsia="Verdana" w:hAnsi="Verdana" w:cs="Verdana"/>
        </w:rPr>
      </w:pPr>
      <w:r>
        <w:rPr>
          <w:rFonts w:ascii="Verdana" w:eastAsia="Verdana" w:hAnsi="Verdana" w:cs="Verdana"/>
        </w:rPr>
        <w:t xml:space="preserve">Pour 2024 nous actualisons le passage automatique en Grade 3 comme suit : </w:t>
      </w:r>
    </w:p>
    <w:p w14:paraId="0BAC9E2A" w14:textId="77777777" w:rsidR="00BD65A2" w:rsidRDefault="00906BFF">
      <w:pPr>
        <w:shd w:val="clear" w:color="auto" w:fill="FFFFFF"/>
        <w:rPr>
          <w:rFonts w:ascii="Verdana" w:eastAsia="Verdana" w:hAnsi="Verdana" w:cs="Verdana"/>
        </w:rPr>
      </w:pPr>
      <w:r>
        <w:rPr>
          <w:rFonts w:ascii="Verdana" w:eastAsia="Verdana" w:hAnsi="Verdana" w:cs="Verdana"/>
        </w:rPr>
        <w:t xml:space="preserve"> </w:t>
      </w:r>
    </w:p>
    <w:p w14:paraId="783C71B1" w14:textId="255A5602" w:rsidR="00BD65A2" w:rsidRDefault="005A386F">
      <w:pPr>
        <w:shd w:val="clear" w:color="auto" w:fill="FFFFFF"/>
        <w:rPr>
          <w:rFonts w:ascii="Verdana" w:eastAsia="Verdana" w:hAnsi="Verdana" w:cs="Verdana"/>
        </w:rPr>
      </w:pPr>
      <w:r>
        <w:rPr>
          <w:rFonts w:ascii="Verdana" w:eastAsia="Verdana" w:hAnsi="Verdana" w:cs="Verdana"/>
        </w:rPr>
        <w:t>Passage</w:t>
      </w:r>
      <w:r w:rsidR="00906BFF">
        <w:rPr>
          <w:rFonts w:ascii="Verdana" w:eastAsia="Verdana" w:hAnsi="Verdana" w:cs="Verdana"/>
        </w:rPr>
        <w:t xml:space="preserve"> automatique si les conditions suivantes sont respectées : </w:t>
      </w:r>
    </w:p>
    <w:p w14:paraId="41E29B98" w14:textId="77777777" w:rsidR="00BD65A2" w:rsidRDefault="00906BFF">
      <w:pPr>
        <w:shd w:val="clear" w:color="auto" w:fill="FFFFFF"/>
        <w:rPr>
          <w:rFonts w:ascii="Verdana" w:eastAsia="Verdana" w:hAnsi="Verdana" w:cs="Verdana"/>
        </w:rPr>
      </w:pPr>
      <w:r>
        <w:rPr>
          <w:rFonts w:ascii="Verdana" w:eastAsia="Verdana" w:hAnsi="Verdana" w:cs="Verdana"/>
        </w:rPr>
        <w:t xml:space="preserve">• 6 résultats « sans pénalité » sur des épreuves Agility (Grade 2) et/ou Agility 2*(Grade2) obtenus avec un conducteur senior, sous 3 juges différents, et une moyenne des vitesses sur ces résultats de : </w:t>
      </w:r>
    </w:p>
    <w:p w14:paraId="2D77FFA5" w14:textId="08B1A36E" w:rsidR="00BD65A2" w:rsidRDefault="00906BFF">
      <w:pPr>
        <w:shd w:val="clear" w:color="auto" w:fill="FFFFFF"/>
        <w:rPr>
          <w:rFonts w:ascii="Verdana" w:eastAsia="Verdana" w:hAnsi="Verdana" w:cs="Verdana"/>
        </w:rPr>
      </w:pPr>
      <w:r>
        <w:rPr>
          <w:rFonts w:ascii="Verdana" w:eastAsia="Verdana" w:hAnsi="Verdana" w:cs="Verdana"/>
        </w:rPr>
        <w:t xml:space="preserve">4,10 m/s en S, 4,20 m/s en M, </w:t>
      </w:r>
      <w:r w:rsidR="005A386F">
        <w:rPr>
          <w:rFonts w:ascii="Verdana" w:eastAsia="Verdana" w:hAnsi="Verdana" w:cs="Verdana"/>
        </w:rPr>
        <w:t>4.30</w:t>
      </w:r>
      <w:r>
        <w:rPr>
          <w:rFonts w:ascii="Verdana" w:eastAsia="Verdana" w:hAnsi="Verdana" w:cs="Verdana"/>
        </w:rPr>
        <w:t xml:space="preserve"> m/s en I et 4,40 m/s en L. </w:t>
      </w:r>
    </w:p>
    <w:p w14:paraId="6F972638" w14:textId="77777777" w:rsidR="00BD65A2" w:rsidRDefault="00906BFF">
      <w:pPr>
        <w:shd w:val="clear" w:color="auto" w:fill="FFFFFF"/>
        <w:rPr>
          <w:rFonts w:ascii="Verdana" w:eastAsia="Verdana" w:hAnsi="Verdana" w:cs="Verdana"/>
          <w:b/>
        </w:rPr>
      </w:pPr>
      <w:r>
        <w:rPr>
          <w:rFonts w:ascii="Verdana" w:eastAsia="Verdana" w:hAnsi="Verdana" w:cs="Verdana"/>
          <w:b/>
        </w:rPr>
        <w:t xml:space="preserve">Et </w:t>
      </w:r>
    </w:p>
    <w:p w14:paraId="14A224E9" w14:textId="77777777" w:rsidR="00BD65A2" w:rsidRDefault="00906BFF">
      <w:pPr>
        <w:shd w:val="clear" w:color="auto" w:fill="FFFFFF"/>
        <w:rPr>
          <w:rFonts w:ascii="Verdana" w:eastAsia="Verdana" w:hAnsi="Verdana" w:cs="Verdana"/>
        </w:rPr>
      </w:pPr>
      <w:r>
        <w:rPr>
          <w:rFonts w:ascii="Verdana" w:eastAsia="Verdana" w:hAnsi="Verdana" w:cs="Verdana"/>
        </w:rPr>
        <w:t xml:space="preserve">• 3 résultats « sans pénalité » sur des épreuves Jumping (Grade 2) et/ou Jumping 2*(Grade2) obtenus avec un conducteur senior, sous 2 juges différents, et une moyenne des vitesses sur ces épreuves de : </w:t>
      </w:r>
    </w:p>
    <w:p w14:paraId="2B6ECE25" w14:textId="77A1575B" w:rsidR="00BD65A2" w:rsidRDefault="00906BFF">
      <w:pPr>
        <w:shd w:val="clear" w:color="auto" w:fill="FFFFFF"/>
        <w:rPr>
          <w:rFonts w:ascii="Verdana" w:eastAsia="Verdana" w:hAnsi="Verdana" w:cs="Verdana"/>
        </w:rPr>
      </w:pPr>
      <w:r>
        <w:rPr>
          <w:rFonts w:ascii="Verdana" w:eastAsia="Verdana" w:hAnsi="Verdana" w:cs="Verdana"/>
        </w:rPr>
        <w:t xml:space="preserve">4,30 m/s en S, 4,40 m/s en M, </w:t>
      </w:r>
      <w:r w:rsidR="005A386F">
        <w:rPr>
          <w:rFonts w:ascii="Verdana" w:eastAsia="Verdana" w:hAnsi="Verdana" w:cs="Verdana"/>
        </w:rPr>
        <w:t>4,50</w:t>
      </w:r>
      <w:r>
        <w:rPr>
          <w:rFonts w:ascii="Verdana" w:eastAsia="Verdana" w:hAnsi="Verdana" w:cs="Verdana"/>
        </w:rPr>
        <w:t xml:space="preserve"> m/s en I et 4,</w:t>
      </w:r>
      <w:r w:rsidR="00946FC3">
        <w:rPr>
          <w:rFonts w:ascii="Verdana" w:eastAsia="Verdana" w:hAnsi="Verdana" w:cs="Verdana"/>
        </w:rPr>
        <w:t>6</w:t>
      </w:r>
      <w:r>
        <w:rPr>
          <w:rFonts w:ascii="Verdana" w:eastAsia="Verdana" w:hAnsi="Verdana" w:cs="Verdana"/>
        </w:rPr>
        <w:t xml:space="preserve">0 m/s en L ». </w:t>
      </w:r>
    </w:p>
    <w:p w14:paraId="2D75710D" w14:textId="77777777" w:rsidR="00421D89" w:rsidRDefault="00906BFF">
      <w:pPr>
        <w:shd w:val="clear" w:color="auto" w:fill="FFFFFF"/>
        <w:rPr>
          <w:rFonts w:ascii="Verdana" w:eastAsia="Verdana" w:hAnsi="Verdana" w:cs="Verdana"/>
        </w:rPr>
      </w:pPr>
      <w:r>
        <w:rPr>
          <w:rFonts w:ascii="Verdana" w:eastAsia="Verdana" w:hAnsi="Verdana" w:cs="Verdana"/>
        </w:rPr>
        <w:t>Et ce sur une période glissante de 24 mois (c’est-à-dire que les résultats demandés pour cette montée doivent être obtenus sur une période de 24 mois maximum).</w:t>
      </w:r>
    </w:p>
    <w:p w14:paraId="25C820F2" w14:textId="77777777" w:rsidR="00421D89" w:rsidRDefault="00421D89">
      <w:pPr>
        <w:shd w:val="clear" w:color="auto" w:fill="FFFFFF"/>
        <w:rPr>
          <w:rFonts w:ascii="Verdana" w:eastAsia="Verdana" w:hAnsi="Verdana" w:cs="Verdana"/>
        </w:rPr>
      </w:pPr>
    </w:p>
    <w:p w14:paraId="43FAB2E7" w14:textId="6DB1975B" w:rsidR="00421D89" w:rsidRPr="004A3693" w:rsidRDefault="00421D89" w:rsidP="00421D89">
      <w:pPr>
        <w:shd w:val="clear" w:color="auto" w:fill="FFFFFF"/>
        <w:rPr>
          <w:rFonts w:ascii="Verdana" w:eastAsia="Verdana" w:hAnsi="Verdana" w:cs="Verdana"/>
        </w:rPr>
      </w:pPr>
      <w:bookmarkStart w:id="0" w:name="_Hlk155535517"/>
      <w:r w:rsidRPr="004A3693">
        <w:rPr>
          <w:rFonts w:ascii="Verdana" w:eastAsia="Verdana" w:hAnsi="Verdana" w:cs="Verdana"/>
        </w:rPr>
        <w:t xml:space="preserve">Pour un concurrent sélectionnable pour le championnat de France, le passage automatique sera effectué après </w:t>
      </w:r>
      <w:r w:rsidR="004A3693">
        <w:rPr>
          <w:rFonts w:ascii="Verdana" w:eastAsia="Verdana" w:hAnsi="Verdana" w:cs="Verdana"/>
        </w:rPr>
        <w:t>sa consultation de participation au</w:t>
      </w:r>
      <w:r w:rsidRPr="004A3693">
        <w:rPr>
          <w:rFonts w:ascii="Verdana" w:eastAsia="Verdana" w:hAnsi="Verdana" w:cs="Verdana"/>
        </w:rPr>
        <w:t xml:space="preserve"> championnat de France</w:t>
      </w:r>
    </w:p>
    <w:bookmarkEnd w:id="0"/>
    <w:p w14:paraId="3F891A0A" w14:textId="7098F7D6" w:rsidR="00BD65A2" w:rsidRDefault="005A386F">
      <w:pPr>
        <w:shd w:val="clear" w:color="auto" w:fill="FFFFFF"/>
        <w:rPr>
          <w:rFonts w:ascii="Verdana" w:eastAsia="Verdana" w:hAnsi="Verdana" w:cs="Verdana"/>
        </w:rPr>
      </w:pPr>
      <w:r w:rsidRPr="004A3693">
        <w:rPr>
          <w:rFonts w:ascii="Verdana" w:eastAsia="Verdana" w:hAnsi="Verdana" w:cs="Verdana"/>
        </w:rPr>
        <w:t xml:space="preserve">Pour un concurrent </w:t>
      </w:r>
      <w:r w:rsidR="00F46C98" w:rsidRPr="004A3693">
        <w:rPr>
          <w:rFonts w:ascii="Verdana" w:eastAsia="Verdana" w:hAnsi="Verdana" w:cs="Verdana"/>
        </w:rPr>
        <w:t>s</w:t>
      </w:r>
      <w:r w:rsidR="00BD2B57" w:rsidRPr="004A3693">
        <w:rPr>
          <w:rFonts w:ascii="Verdana" w:eastAsia="Verdana" w:hAnsi="Verdana" w:cs="Verdana"/>
        </w:rPr>
        <w:t>élec</w:t>
      </w:r>
      <w:r w:rsidR="00F46C98" w:rsidRPr="004A3693">
        <w:rPr>
          <w:rFonts w:ascii="Verdana" w:eastAsia="Verdana" w:hAnsi="Verdana" w:cs="Verdana"/>
        </w:rPr>
        <w:t>tionné pour le championnat de France, le</w:t>
      </w:r>
      <w:r w:rsidR="00906BFF" w:rsidRPr="004A3693">
        <w:rPr>
          <w:rFonts w:ascii="Verdana" w:eastAsia="Verdana" w:hAnsi="Verdana" w:cs="Verdana"/>
        </w:rPr>
        <w:t xml:space="preserve"> passage automatique sera effectué après le championnat de France</w:t>
      </w:r>
    </w:p>
    <w:p w14:paraId="131D5EB7" w14:textId="77777777" w:rsidR="00BD65A2" w:rsidRDefault="00906BFF">
      <w:pPr>
        <w:shd w:val="clear" w:color="auto" w:fill="FFFFFF"/>
        <w:rPr>
          <w:rFonts w:ascii="Verdana" w:eastAsia="Verdana" w:hAnsi="Verdana" w:cs="Verdana"/>
        </w:rPr>
      </w:pPr>
      <w:r>
        <w:rPr>
          <w:rFonts w:ascii="Verdana" w:eastAsia="Verdana" w:hAnsi="Verdana" w:cs="Verdana"/>
        </w:rPr>
        <w:t xml:space="preserve">  </w:t>
      </w:r>
    </w:p>
    <w:p w14:paraId="68C7570A" w14:textId="77777777" w:rsidR="00BD65A2" w:rsidRPr="0077154E" w:rsidRDefault="00906BFF" w:rsidP="007C2B83">
      <w:pPr>
        <w:ind w:left="720"/>
        <w:rPr>
          <w:rFonts w:ascii="Verdana" w:eastAsia="Verdana" w:hAnsi="Verdana" w:cs="Verdana"/>
          <w:b/>
          <w:bCs/>
        </w:rPr>
      </w:pPr>
      <w:r w:rsidRPr="0077154E">
        <w:rPr>
          <w:rFonts w:ascii="Verdana" w:eastAsia="Verdana" w:hAnsi="Verdana" w:cs="Verdana"/>
          <w:b/>
          <w:bCs/>
          <w:u w:val="single"/>
        </w:rPr>
        <w:lastRenderedPageBreak/>
        <w:t>Règlement Senior Open (SO) Agility</w:t>
      </w:r>
    </w:p>
    <w:p w14:paraId="4262FC31" w14:textId="77777777" w:rsidR="00BD65A2" w:rsidRDefault="00906BFF">
      <w:pPr>
        <w:ind w:left="720"/>
        <w:rPr>
          <w:rFonts w:ascii="Verdana" w:eastAsia="Verdana" w:hAnsi="Verdana" w:cs="Verdana"/>
        </w:rPr>
      </w:pPr>
      <w:r>
        <w:rPr>
          <w:rFonts w:ascii="Verdana" w:eastAsia="Verdana" w:hAnsi="Verdana" w:cs="Verdana"/>
        </w:rPr>
        <w:t xml:space="preserve"> </w:t>
      </w:r>
    </w:p>
    <w:p w14:paraId="6A71AA4E" w14:textId="77777777" w:rsidR="00BD65A2" w:rsidRDefault="00906BFF">
      <w:pPr>
        <w:shd w:val="clear" w:color="auto" w:fill="FFFFFF"/>
        <w:rPr>
          <w:rFonts w:ascii="Verdana" w:eastAsia="Verdana" w:hAnsi="Verdana" w:cs="Verdana"/>
        </w:rPr>
      </w:pPr>
      <w:r>
        <w:rPr>
          <w:rFonts w:ascii="Verdana" w:eastAsia="Verdana" w:hAnsi="Verdana" w:cs="Verdana"/>
        </w:rPr>
        <w:t xml:space="preserve">Lors de la dernière réunion FCI, l’organisation des premiers SO Agility est validée, ils auront lieu à OPGLABBEEK (Belgique) du 18 au 21 juillet 2024 en même temps et au même lieu que les JOAWC. </w:t>
      </w:r>
    </w:p>
    <w:p w14:paraId="259F6F9E" w14:textId="77777777" w:rsidR="00BD65A2" w:rsidRDefault="00BD65A2">
      <w:pPr>
        <w:shd w:val="clear" w:color="auto" w:fill="FFFFFF"/>
        <w:rPr>
          <w:rFonts w:ascii="Verdana" w:eastAsia="Verdana" w:hAnsi="Verdana" w:cs="Verdana"/>
        </w:rPr>
      </w:pPr>
    </w:p>
    <w:p w14:paraId="7089CED9" w14:textId="77777777" w:rsidR="00BD65A2" w:rsidRDefault="00906BFF">
      <w:pPr>
        <w:shd w:val="clear" w:color="auto" w:fill="FFFFFF"/>
        <w:rPr>
          <w:rFonts w:ascii="Verdana" w:eastAsia="Verdana" w:hAnsi="Verdana" w:cs="Verdana"/>
        </w:rPr>
      </w:pPr>
      <w:r>
        <w:rPr>
          <w:rFonts w:ascii="Verdana" w:eastAsia="Verdana" w:hAnsi="Verdana" w:cs="Verdana"/>
        </w:rPr>
        <w:t xml:space="preserve">Cette compétition comprend deux classes d’âge : </w:t>
      </w:r>
    </w:p>
    <w:p w14:paraId="71D13B7D" w14:textId="77777777" w:rsidR="00BD65A2" w:rsidRDefault="00906BFF">
      <w:pPr>
        <w:numPr>
          <w:ilvl w:val="0"/>
          <w:numId w:val="6"/>
        </w:numPr>
        <w:shd w:val="clear" w:color="auto" w:fill="FFFFFF"/>
        <w:rPr>
          <w:rFonts w:ascii="Verdana" w:eastAsia="Verdana" w:hAnsi="Verdana" w:cs="Verdana"/>
        </w:rPr>
      </w:pPr>
      <w:r>
        <w:rPr>
          <w:rFonts w:ascii="Verdana" w:eastAsia="Verdana" w:hAnsi="Verdana" w:cs="Verdana"/>
        </w:rPr>
        <w:t>les personnes dont l’âge est compris entre 55 et 65 ans</w:t>
      </w:r>
    </w:p>
    <w:p w14:paraId="02E4108B" w14:textId="77777777" w:rsidR="00BD65A2" w:rsidRDefault="00906BFF">
      <w:pPr>
        <w:numPr>
          <w:ilvl w:val="0"/>
          <w:numId w:val="6"/>
        </w:numPr>
        <w:shd w:val="clear" w:color="auto" w:fill="FFFFFF"/>
        <w:rPr>
          <w:rFonts w:ascii="Verdana" w:eastAsia="Verdana" w:hAnsi="Verdana" w:cs="Verdana"/>
        </w:rPr>
      </w:pPr>
      <w:r>
        <w:rPr>
          <w:rFonts w:ascii="Verdana" w:eastAsia="Verdana" w:hAnsi="Verdana" w:cs="Verdana"/>
        </w:rPr>
        <w:t>les personnes dont l’âge est supérieur à 65 ans</w:t>
      </w:r>
    </w:p>
    <w:p w14:paraId="02DDD912" w14:textId="77777777" w:rsidR="00BD65A2" w:rsidRDefault="00906BFF">
      <w:pPr>
        <w:shd w:val="clear" w:color="auto" w:fill="FFFFFF"/>
        <w:rPr>
          <w:rFonts w:ascii="Verdana" w:eastAsia="Verdana" w:hAnsi="Verdana" w:cs="Verdana"/>
        </w:rPr>
      </w:pPr>
      <w:r>
        <w:rPr>
          <w:rFonts w:ascii="Verdana" w:eastAsia="Verdana" w:hAnsi="Verdana" w:cs="Verdana"/>
        </w:rPr>
        <w:t>Comme pour toute participation à un événement FCI, il n’y a pas d’inscription individuelle. Les inscriptions se font via la SCC/CNEAC.</w:t>
      </w:r>
    </w:p>
    <w:p w14:paraId="13DD32FF" w14:textId="77777777" w:rsidR="00BD65A2" w:rsidRDefault="00906BFF">
      <w:pPr>
        <w:shd w:val="clear" w:color="auto" w:fill="FFFFFF"/>
        <w:rPr>
          <w:rFonts w:ascii="Verdana" w:eastAsia="Verdana" w:hAnsi="Verdana" w:cs="Verdana"/>
        </w:rPr>
      </w:pPr>
      <w:r>
        <w:rPr>
          <w:rFonts w:ascii="Verdana" w:eastAsia="Verdana" w:hAnsi="Verdana" w:cs="Verdana"/>
        </w:rPr>
        <w:t>La représentation française est limitée à un maximum 32 chiens LOF ou non LOF toutes catégories et classes d’âge confondues.</w:t>
      </w:r>
    </w:p>
    <w:p w14:paraId="27FA19FA" w14:textId="77777777" w:rsidR="00BD65A2" w:rsidRDefault="00906BFF">
      <w:pPr>
        <w:shd w:val="clear" w:color="auto" w:fill="FFFFFF"/>
        <w:rPr>
          <w:rFonts w:ascii="Verdana" w:eastAsia="Verdana" w:hAnsi="Verdana" w:cs="Verdana"/>
        </w:rPr>
      </w:pPr>
      <w:r>
        <w:rPr>
          <w:rFonts w:ascii="Verdana" w:eastAsia="Verdana" w:hAnsi="Verdana" w:cs="Verdana"/>
        </w:rPr>
        <w:t xml:space="preserve">Pour cette première édition, faute de temps, il est fait une sélection sur dossier dont les critères sont les suivants : </w:t>
      </w:r>
    </w:p>
    <w:p w14:paraId="40C34516" w14:textId="77777777" w:rsidR="00BD65A2" w:rsidRDefault="00906BFF">
      <w:pPr>
        <w:numPr>
          <w:ilvl w:val="0"/>
          <w:numId w:val="8"/>
        </w:numPr>
        <w:shd w:val="clear" w:color="auto" w:fill="FFFFFF"/>
        <w:rPr>
          <w:rFonts w:ascii="Verdana" w:eastAsia="Verdana" w:hAnsi="Verdana" w:cs="Verdana"/>
          <w:color w:val="26282A"/>
        </w:rPr>
      </w:pPr>
      <w:r>
        <w:rPr>
          <w:rFonts w:ascii="Verdana" w:eastAsia="Verdana" w:hAnsi="Verdana" w:cs="Verdana"/>
          <w:color w:val="26282A"/>
        </w:rPr>
        <w:t xml:space="preserve">5 agility et 3 </w:t>
      </w:r>
      <w:proofErr w:type="gramStart"/>
      <w:r>
        <w:rPr>
          <w:rFonts w:ascii="Verdana" w:eastAsia="Verdana" w:hAnsi="Verdana" w:cs="Verdana"/>
          <w:color w:val="26282A"/>
        </w:rPr>
        <w:t>jumping</w:t>
      </w:r>
      <w:proofErr w:type="gramEnd"/>
      <w:r>
        <w:rPr>
          <w:rFonts w:ascii="Verdana" w:eastAsia="Verdana" w:hAnsi="Verdana" w:cs="Verdana"/>
          <w:color w:val="26282A"/>
        </w:rPr>
        <w:t xml:space="preserve"> (5 points de pénalités maximum par parcours) obtenus avec 2 juges différents en grade 2 ou grade 3 obtenus en 2023</w:t>
      </w:r>
    </w:p>
    <w:p w14:paraId="1E3E2646" w14:textId="77777777" w:rsidR="00BD65A2" w:rsidRDefault="00906BFF">
      <w:pPr>
        <w:numPr>
          <w:ilvl w:val="0"/>
          <w:numId w:val="8"/>
        </w:numPr>
        <w:shd w:val="clear" w:color="auto" w:fill="FFFFFF"/>
        <w:rPr>
          <w:rFonts w:ascii="Verdana" w:eastAsia="Verdana" w:hAnsi="Verdana" w:cs="Verdana"/>
          <w:color w:val="26282A"/>
        </w:rPr>
      </w:pPr>
      <w:r>
        <w:rPr>
          <w:rFonts w:ascii="Verdana" w:eastAsia="Verdana" w:hAnsi="Verdana" w:cs="Verdana"/>
          <w:color w:val="26282A"/>
        </w:rPr>
        <w:t xml:space="preserve">sélection en fonction </w:t>
      </w:r>
      <w:r>
        <w:rPr>
          <w:rFonts w:ascii="Verdana" w:eastAsia="Verdana" w:hAnsi="Verdana" w:cs="Verdana"/>
        </w:rPr>
        <w:t>des médianes de vitesse les plus hautes si le nombre de dossiers est plus important que le nombre de places offertes</w:t>
      </w:r>
    </w:p>
    <w:p w14:paraId="514F17A2" w14:textId="77777777" w:rsidR="00BD65A2" w:rsidRDefault="00BD65A2">
      <w:pPr>
        <w:shd w:val="clear" w:color="auto" w:fill="FFFFFF"/>
        <w:rPr>
          <w:sz w:val="24"/>
          <w:szCs w:val="24"/>
        </w:rPr>
      </w:pPr>
    </w:p>
    <w:p w14:paraId="624A7146" w14:textId="77777777" w:rsidR="00BD65A2" w:rsidRDefault="00906BFF">
      <w:pPr>
        <w:shd w:val="clear" w:color="auto" w:fill="FFFFFF"/>
        <w:rPr>
          <w:rFonts w:ascii="Verdana" w:eastAsia="Verdana" w:hAnsi="Verdana" w:cs="Verdana"/>
        </w:rPr>
      </w:pPr>
      <w:r>
        <w:rPr>
          <w:rFonts w:ascii="Verdana" w:eastAsia="Verdana" w:hAnsi="Verdana" w:cs="Verdana"/>
        </w:rPr>
        <w:t xml:space="preserve">Il n’y a pas de nomination de coach officiel ni de défraiement pour cette première édition. </w:t>
      </w:r>
    </w:p>
    <w:p w14:paraId="5CE878F3" w14:textId="77777777" w:rsidR="00BD65A2" w:rsidRDefault="00BD65A2">
      <w:pPr>
        <w:shd w:val="clear" w:color="auto" w:fill="FFFFFF"/>
        <w:rPr>
          <w:sz w:val="24"/>
          <w:szCs w:val="24"/>
        </w:rPr>
      </w:pPr>
    </w:p>
    <w:p w14:paraId="5D74D90B" w14:textId="77777777" w:rsidR="00BD65A2" w:rsidRDefault="00BD65A2">
      <w:pPr>
        <w:shd w:val="clear" w:color="auto" w:fill="FFFFFF"/>
        <w:rPr>
          <w:sz w:val="24"/>
          <w:szCs w:val="24"/>
        </w:rPr>
      </w:pPr>
    </w:p>
    <w:p w14:paraId="66B761DF" w14:textId="3ADD232C" w:rsidR="00BD65A2" w:rsidRPr="0077154E" w:rsidRDefault="0077154E" w:rsidP="007C2B83">
      <w:pPr>
        <w:ind w:left="720"/>
        <w:rPr>
          <w:rFonts w:ascii="Verdana" w:hAnsi="Verdana"/>
          <w:b/>
          <w:bCs/>
        </w:rPr>
      </w:pPr>
      <w:r w:rsidRPr="0062305B">
        <w:rPr>
          <w:rFonts w:ascii="Verdana" w:hAnsi="Verdana"/>
          <w:b/>
          <w:bCs/>
          <w:u w:val="single"/>
        </w:rPr>
        <w:t>Précisi</w:t>
      </w:r>
      <w:r>
        <w:rPr>
          <w:rFonts w:ascii="Verdana" w:hAnsi="Verdana"/>
          <w:b/>
          <w:bCs/>
          <w:u w:val="single"/>
        </w:rPr>
        <w:t>on</w:t>
      </w:r>
      <w:r w:rsidR="00906BFF" w:rsidRPr="0077154E">
        <w:rPr>
          <w:rFonts w:ascii="Verdana" w:hAnsi="Verdana"/>
          <w:b/>
          <w:bCs/>
          <w:u w:val="single"/>
        </w:rPr>
        <w:t xml:space="preserve"> d’écriture du règlement d’agility (départ):</w:t>
      </w:r>
      <w:r w:rsidR="00906BFF" w:rsidRPr="0077154E">
        <w:rPr>
          <w:rFonts w:ascii="Verdana" w:hAnsi="Verdana"/>
          <w:b/>
          <w:bCs/>
        </w:rPr>
        <w:t xml:space="preserve"> </w:t>
      </w:r>
    </w:p>
    <w:p w14:paraId="243290EA" w14:textId="4D270F7A" w:rsidR="00BD65A2" w:rsidRDefault="00906BFF">
      <w:pPr>
        <w:shd w:val="clear" w:color="auto" w:fill="FFFFFF"/>
        <w:rPr>
          <w:rFonts w:ascii="Verdana" w:hAnsi="Verdana"/>
        </w:rPr>
      </w:pPr>
      <w:r w:rsidRPr="00F46C98">
        <w:rPr>
          <w:rFonts w:ascii="Verdana" w:hAnsi="Verdana"/>
        </w:rPr>
        <w:t xml:space="preserve">Compte tenu de l’incompréhension de la part de nombreux concurrents pour les départs, l’écriture du règlement est </w:t>
      </w:r>
      <w:r w:rsidR="00F46C98" w:rsidRPr="00F46C98">
        <w:rPr>
          <w:rFonts w:ascii="Verdana" w:hAnsi="Verdana"/>
        </w:rPr>
        <w:t>modifiée</w:t>
      </w:r>
      <w:r w:rsidRPr="00F46C98">
        <w:rPr>
          <w:rFonts w:ascii="Verdana" w:hAnsi="Verdana"/>
        </w:rPr>
        <w:t xml:space="preserve"> comme suit : </w:t>
      </w:r>
    </w:p>
    <w:p w14:paraId="4C5820D8" w14:textId="77777777" w:rsidR="00BD65A2" w:rsidRDefault="00BD65A2">
      <w:pPr>
        <w:shd w:val="clear" w:color="auto" w:fill="FFFFFF"/>
        <w:rPr>
          <w:sz w:val="24"/>
          <w:szCs w:val="24"/>
        </w:rPr>
      </w:pPr>
    </w:p>
    <w:p w14:paraId="6BF0CC04" w14:textId="77777777" w:rsidR="00BD65A2" w:rsidRPr="00F46C98" w:rsidRDefault="00906BFF">
      <w:pPr>
        <w:shd w:val="clear" w:color="auto" w:fill="FFFFFF"/>
        <w:rPr>
          <w:rFonts w:ascii="Verdana" w:hAnsi="Verdana"/>
          <w:b/>
        </w:rPr>
      </w:pPr>
      <w:r w:rsidRPr="00F46C98">
        <w:rPr>
          <w:rFonts w:ascii="Verdana" w:hAnsi="Verdana"/>
          <w:b/>
        </w:rPr>
        <w:t xml:space="preserve">Nouvelle écriture : </w:t>
      </w:r>
    </w:p>
    <w:p w14:paraId="0FCFB595" w14:textId="77777777" w:rsidR="00BD65A2" w:rsidRPr="00F46C98" w:rsidRDefault="00906BFF">
      <w:pPr>
        <w:shd w:val="clear" w:color="auto" w:fill="FFFFFF"/>
        <w:rPr>
          <w:rFonts w:ascii="Verdana" w:hAnsi="Verdana"/>
        </w:rPr>
      </w:pPr>
      <w:r w:rsidRPr="00F46C98">
        <w:rPr>
          <w:rFonts w:ascii="Verdana" w:hAnsi="Verdana"/>
        </w:rPr>
        <w:t xml:space="preserve">« Le concurrent se présente devant l’obstacle de départ et attend le coup de sifflet du juge pour mettre en place son chien et démarrer. »  </w:t>
      </w:r>
    </w:p>
    <w:p w14:paraId="2E75DFFC" w14:textId="77777777" w:rsidR="00BD65A2" w:rsidRPr="00F46C98" w:rsidRDefault="00BD65A2">
      <w:pPr>
        <w:shd w:val="clear" w:color="auto" w:fill="FFFFFF"/>
        <w:rPr>
          <w:rFonts w:ascii="Verdana" w:hAnsi="Verdana"/>
        </w:rPr>
      </w:pPr>
    </w:p>
    <w:p w14:paraId="7B1E8BA1" w14:textId="77777777" w:rsidR="00BD65A2" w:rsidRPr="00F46C98" w:rsidRDefault="00906BFF">
      <w:pPr>
        <w:shd w:val="clear" w:color="auto" w:fill="FFFFFF"/>
        <w:rPr>
          <w:rFonts w:ascii="Verdana" w:hAnsi="Verdana"/>
        </w:rPr>
      </w:pPr>
      <w:r w:rsidRPr="00F46C98">
        <w:rPr>
          <w:rFonts w:ascii="Verdana" w:hAnsi="Verdana"/>
        </w:rPr>
        <w:t xml:space="preserve">Cette modification permet aux concurrents de ne plus rester dans le sas mais de pénétrer sur le terrain sous l’ordre du commissaire aux concurrents. </w:t>
      </w:r>
    </w:p>
    <w:p w14:paraId="5DDF8B75" w14:textId="77777777" w:rsidR="00BD65A2" w:rsidRPr="00F46C98" w:rsidRDefault="00906BFF">
      <w:pPr>
        <w:shd w:val="clear" w:color="auto" w:fill="FFFFFF"/>
        <w:rPr>
          <w:rFonts w:ascii="Verdana" w:hAnsi="Verdana"/>
        </w:rPr>
      </w:pPr>
      <w:r w:rsidRPr="00F46C98">
        <w:rPr>
          <w:rFonts w:ascii="Verdana" w:hAnsi="Verdana"/>
        </w:rPr>
        <w:t xml:space="preserve">Comme indiqué dans le Guidelines §7.3, le juge donne les consignes au commissaire aux concurrents sur le moment adéquat de faire entrer les équipes (après le franchissement de l’arrivée du chien précédent, à la sortie de l’équipe ou autres situations …) et l’annonce au briefing des concurrents. </w:t>
      </w:r>
    </w:p>
    <w:p w14:paraId="63F5FDF7" w14:textId="77777777" w:rsidR="00BD65A2" w:rsidRPr="00F46C98" w:rsidRDefault="00906BFF">
      <w:pPr>
        <w:shd w:val="clear" w:color="auto" w:fill="FFFFFF"/>
        <w:rPr>
          <w:rFonts w:ascii="Verdana" w:hAnsi="Verdana"/>
        </w:rPr>
      </w:pPr>
      <w:r w:rsidRPr="00F46C98">
        <w:rPr>
          <w:rFonts w:ascii="Verdana" w:hAnsi="Verdana"/>
        </w:rPr>
        <w:t xml:space="preserve"> </w:t>
      </w:r>
    </w:p>
    <w:p w14:paraId="6F1CCD3C" w14:textId="2B9E8D1C" w:rsidR="00BD65A2" w:rsidRPr="0077154E" w:rsidRDefault="00CE296E" w:rsidP="00130566">
      <w:pPr>
        <w:ind w:left="720"/>
        <w:rPr>
          <w:rFonts w:ascii="Verdana" w:hAnsi="Verdana"/>
          <w:b/>
          <w:bCs/>
        </w:rPr>
      </w:pPr>
      <w:r>
        <w:rPr>
          <w:rFonts w:ascii="Verdana" w:hAnsi="Verdana"/>
          <w:b/>
          <w:bCs/>
          <w:u w:val="single"/>
        </w:rPr>
        <w:t>A</w:t>
      </w:r>
      <w:r w:rsidR="00906BFF" w:rsidRPr="0077154E">
        <w:rPr>
          <w:rFonts w:ascii="Verdana" w:hAnsi="Verdana"/>
          <w:b/>
          <w:bCs/>
          <w:u w:val="single"/>
        </w:rPr>
        <w:t>pplication des guidelines</w:t>
      </w:r>
      <w:r w:rsidR="00906BFF" w:rsidRPr="0077154E">
        <w:rPr>
          <w:rFonts w:ascii="Verdana" w:hAnsi="Verdana"/>
          <w:b/>
          <w:bCs/>
        </w:rPr>
        <w:t xml:space="preserve"> </w:t>
      </w:r>
    </w:p>
    <w:p w14:paraId="3EFA7534" w14:textId="77777777" w:rsidR="00BD65A2" w:rsidRPr="00F46C98" w:rsidRDefault="00BD65A2">
      <w:pPr>
        <w:ind w:left="720"/>
        <w:rPr>
          <w:rFonts w:ascii="Verdana" w:hAnsi="Verdana"/>
        </w:rPr>
      </w:pPr>
    </w:p>
    <w:p w14:paraId="296F0FDA" w14:textId="77777777" w:rsidR="00BD65A2" w:rsidRPr="00F46C98" w:rsidRDefault="00906BFF">
      <w:pPr>
        <w:rPr>
          <w:rFonts w:ascii="Verdana" w:hAnsi="Verdana"/>
        </w:rPr>
      </w:pPr>
      <w:r w:rsidRPr="00F46C98">
        <w:rPr>
          <w:rFonts w:ascii="Verdana" w:hAnsi="Verdana"/>
        </w:rPr>
        <w:t>Les guidelines sont des suppléments au règlement d’agility pour les jugements. Elles détaillent l’application du règlement d’agility FCI et le complètent.</w:t>
      </w:r>
    </w:p>
    <w:p w14:paraId="7228739F" w14:textId="77777777" w:rsidR="00BD65A2" w:rsidRPr="00F46C98" w:rsidRDefault="00BD65A2">
      <w:pPr>
        <w:rPr>
          <w:rFonts w:ascii="Verdana" w:hAnsi="Verdana"/>
        </w:rPr>
      </w:pPr>
    </w:p>
    <w:p w14:paraId="14E8950C" w14:textId="77777777" w:rsidR="00BD65A2" w:rsidRPr="00F46C98" w:rsidRDefault="00906BFF">
      <w:pPr>
        <w:rPr>
          <w:rFonts w:ascii="Verdana" w:hAnsi="Verdana"/>
        </w:rPr>
      </w:pPr>
      <w:r w:rsidRPr="00F46C98">
        <w:rPr>
          <w:rFonts w:ascii="Verdana" w:hAnsi="Verdana"/>
        </w:rPr>
        <w:t>A noter le point 15.5</w:t>
      </w:r>
    </w:p>
    <w:p w14:paraId="39AAB19F" w14:textId="77777777" w:rsidR="00BD65A2" w:rsidRPr="0077154E" w:rsidRDefault="00906BFF">
      <w:pPr>
        <w:spacing w:after="120" w:line="271" w:lineRule="auto"/>
        <w:ind w:left="720" w:right="-140"/>
        <w:jc w:val="both"/>
        <w:rPr>
          <w:rFonts w:ascii="Verdana" w:eastAsia="Verdana" w:hAnsi="Verdana" w:cs="Verdana"/>
          <w:b/>
        </w:rPr>
      </w:pPr>
      <w:r w:rsidRPr="0077154E">
        <w:rPr>
          <w:rFonts w:ascii="Verdana" w:eastAsia="Verdana" w:hAnsi="Verdana" w:cs="Verdana"/>
          <w:b/>
        </w:rPr>
        <w:lastRenderedPageBreak/>
        <w:t>15.5 Inéligible à la compétition</w:t>
      </w:r>
    </w:p>
    <w:p w14:paraId="646CE671" w14:textId="77777777" w:rsidR="00BD65A2" w:rsidRDefault="00906BFF">
      <w:pPr>
        <w:spacing w:after="120" w:line="271" w:lineRule="auto"/>
        <w:ind w:left="720" w:right="-140"/>
        <w:jc w:val="both"/>
        <w:rPr>
          <w:rFonts w:ascii="Verdana" w:eastAsia="Verdana" w:hAnsi="Verdana" w:cs="Verdana"/>
        </w:rPr>
      </w:pPr>
      <w:r>
        <w:rPr>
          <w:rFonts w:ascii="Verdana" w:eastAsia="Verdana" w:hAnsi="Verdana" w:cs="Verdana"/>
        </w:rPr>
        <w:t>L’agility est une compétition canine ouverte à tous les chiens en bonne santé et en bonne condition physique.</w:t>
      </w:r>
    </w:p>
    <w:p w14:paraId="40D17A68" w14:textId="77777777" w:rsidR="00BD65A2" w:rsidRDefault="00906BFF">
      <w:pPr>
        <w:spacing w:after="120" w:line="271" w:lineRule="auto"/>
        <w:ind w:left="720" w:right="-140"/>
        <w:jc w:val="both"/>
        <w:rPr>
          <w:rFonts w:ascii="Verdana" w:eastAsia="Verdana" w:hAnsi="Verdana" w:cs="Verdana"/>
        </w:rPr>
      </w:pPr>
      <w:r>
        <w:rPr>
          <w:rFonts w:ascii="Verdana" w:eastAsia="Verdana" w:hAnsi="Verdana" w:cs="Verdana"/>
        </w:rPr>
        <w:t>Les chiens dopés, les chiens apparemment malades, blessés ou physiquement inaptes, et les chiennes en gestation ne sont pas autorisés à concourir.</w:t>
      </w:r>
    </w:p>
    <w:p w14:paraId="3F51BD33" w14:textId="77777777" w:rsidR="00BD65A2" w:rsidRDefault="00906BFF">
      <w:pPr>
        <w:spacing w:after="120" w:line="271" w:lineRule="auto"/>
        <w:ind w:left="720" w:right="-140"/>
        <w:jc w:val="both"/>
        <w:rPr>
          <w:rFonts w:ascii="Verdana" w:eastAsia="Verdana" w:hAnsi="Verdana" w:cs="Verdana"/>
        </w:rPr>
      </w:pPr>
      <w:r>
        <w:rPr>
          <w:rFonts w:ascii="Verdana" w:eastAsia="Verdana" w:hAnsi="Verdana" w:cs="Verdana"/>
        </w:rPr>
        <w:t>Si, de l’avis du juge, un chien n’est pas apte à courir, le juge doit empêcher le conducteur de commencer le parcours. Si le juge estime qu’un chien est inapte ou blessé pendant le parcours, le parcours doit être arrêté immédiatement et le conducteur doit quitter le ring.</w:t>
      </w:r>
    </w:p>
    <w:p w14:paraId="3DD42A10" w14:textId="77777777" w:rsidR="00BD65A2" w:rsidRDefault="00906BFF">
      <w:pPr>
        <w:spacing w:after="120" w:line="271" w:lineRule="auto"/>
        <w:ind w:left="720" w:right="-140"/>
        <w:jc w:val="both"/>
        <w:rPr>
          <w:rFonts w:ascii="Verdana" w:eastAsia="Verdana" w:hAnsi="Verdana" w:cs="Verdana"/>
        </w:rPr>
      </w:pPr>
      <w:r>
        <w:rPr>
          <w:rFonts w:ascii="Verdana" w:eastAsia="Verdana" w:hAnsi="Verdana" w:cs="Verdana"/>
        </w:rPr>
        <w:t>Les chiennes gestantes à partir de 21 jours après la première saillie ne sont pas admises à concourir et sont considérées comme inaptes à concourir jusqu’à 3 mois après la naissance de leurs chiots.</w:t>
      </w:r>
    </w:p>
    <w:p w14:paraId="0F5E8E2B" w14:textId="77777777" w:rsidR="00BD65A2" w:rsidRDefault="00BD65A2">
      <w:pPr>
        <w:spacing w:after="120" w:line="271" w:lineRule="auto"/>
        <w:ind w:right="-140"/>
        <w:jc w:val="both"/>
        <w:rPr>
          <w:rFonts w:ascii="Verdana" w:eastAsia="Verdana" w:hAnsi="Verdana" w:cs="Verdana"/>
          <w:color w:val="0000FF"/>
        </w:rPr>
      </w:pPr>
    </w:p>
    <w:p w14:paraId="3980BFBE" w14:textId="2810E18C" w:rsidR="00BD65A2" w:rsidRDefault="00906BFF">
      <w:pPr>
        <w:spacing w:after="120" w:line="271" w:lineRule="auto"/>
        <w:ind w:right="-140"/>
        <w:jc w:val="both"/>
        <w:rPr>
          <w:rFonts w:ascii="Verdana" w:eastAsia="Verdana" w:hAnsi="Verdana" w:cs="Verdana"/>
        </w:rPr>
      </w:pPr>
      <w:r>
        <w:rPr>
          <w:rFonts w:ascii="Verdana" w:eastAsia="Verdana" w:hAnsi="Verdana" w:cs="Verdana"/>
        </w:rPr>
        <w:t>Ces guidelines approuvées le 8 août 2023 par la FCI entrent en application au 01/0</w:t>
      </w:r>
      <w:r w:rsidR="00BE1235">
        <w:rPr>
          <w:rFonts w:ascii="Verdana" w:eastAsia="Verdana" w:hAnsi="Verdana" w:cs="Verdana"/>
        </w:rPr>
        <w:t>2</w:t>
      </w:r>
      <w:r>
        <w:rPr>
          <w:rFonts w:ascii="Verdana" w:eastAsia="Verdana" w:hAnsi="Verdana" w:cs="Verdana"/>
        </w:rPr>
        <w:t>/2024</w:t>
      </w:r>
    </w:p>
    <w:p w14:paraId="1B48B7BD" w14:textId="77777777" w:rsidR="00BD65A2" w:rsidRDefault="00BD65A2">
      <w:pPr>
        <w:rPr>
          <w:sz w:val="24"/>
          <w:szCs w:val="24"/>
        </w:rPr>
      </w:pPr>
    </w:p>
    <w:p w14:paraId="4FBD8DB9" w14:textId="77777777" w:rsidR="00BD65A2" w:rsidRDefault="00BD65A2">
      <w:pPr>
        <w:ind w:left="720"/>
        <w:rPr>
          <w:rFonts w:ascii="Verdana" w:eastAsia="Verdana" w:hAnsi="Verdana" w:cs="Verdana"/>
        </w:rPr>
      </w:pPr>
    </w:p>
    <w:p w14:paraId="35F2D7A9" w14:textId="2BC94E76" w:rsidR="00BD65A2" w:rsidRDefault="00906BFF">
      <w:pPr>
        <w:ind w:left="720"/>
        <w:rPr>
          <w:rFonts w:ascii="Verdana" w:eastAsia="Verdana" w:hAnsi="Verdana" w:cs="Verdana"/>
          <w:u w:val="single"/>
        </w:rPr>
      </w:pPr>
      <w:r w:rsidRPr="0077154E">
        <w:rPr>
          <w:rFonts w:ascii="Verdana" w:eastAsia="Verdana" w:hAnsi="Verdana" w:cs="Verdana"/>
          <w:b/>
          <w:bCs/>
          <w:u w:val="single"/>
        </w:rPr>
        <w:t>Proposition affichage des résultats</w:t>
      </w:r>
      <w:r>
        <w:rPr>
          <w:rFonts w:ascii="Verdana" w:eastAsia="Verdana" w:hAnsi="Verdana" w:cs="Verdana"/>
          <w:u w:val="single"/>
        </w:rPr>
        <w:t xml:space="preserve"> </w:t>
      </w:r>
    </w:p>
    <w:p w14:paraId="404845FC" w14:textId="77777777" w:rsidR="00BD65A2" w:rsidRDefault="00BD65A2">
      <w:pPr>
        <w:ind w:left="720"/>
        <w:rPr>
          <w:rFonts w:ascii="Verdana" w:eastAsia="Verdana" w:hAnsi="Verdana" w:cs="Verdana"/>
          <w:u w:val="single"/>
        </w:rPr>
      </w:pPr>
    </w:p>
    <w:p w14:paraId="2FB1BB5A" w14:textId="77777777" w:rsidR="00BD65A2" w:rsidRDefault="00906BFF">
      <w:pPr>
        <w:rPr>
          <w:rFonts w:ascii="Verdana" w:eastAsia="Verdana" w:hAnsi="Verdana" w:cs="Verdana"/>
        </w:rPr>
      </w:pPr>
      <w:r>
        <w:rPr>
          <w:rFonts w:ascii="Verdana" w:eastAsia="Verdana" w:hAnsi="Verdana" w:cs="Verdana"/>
        </w:rPr>
        <w:t>Progesco propose systématiquement l'affichage des résultats des concours en ligne en temps réel sur le site, l'affichage papier devient facultatif. L'organisateur du concours doit être en mesure de produire les résultats pour toutes contestations pour les personnes qui n ‘auraient pas la possibilité de les consulter en ligne sur le site.</w:t>
      </w:r>
    </w:p>
    <w:p w14:paraId="506D2743" w14:textId="77777777" w:rsidR="00BD65A2" w:rsidRDefault="00BD65A2">
      <w:pPr>
        <w:ind w:left="720"/>
        <w:rPr>
          <w:rFonts w:ascii="Verdana" w:eastAsia="Verdana" w:hAnsi="Verdana" w:cs="Verdana"/>
        </w:rPr>
      </w:pPr>
    </w:p>
    <w:p w14:paraId="6C1F43B5" w14:textId="77777777" w:rsidR="00BD65A2" w:rsidRDefault="00BD65A2">
      <w:pPr>
        <w:ind w:left="720"/>
        <w:rPr>
          <w:rFonts w:ascii="Verdana" w:eastAsia="Verdana" w:hAnsi="Verdana" w:cs="Verdana"/>
        </w:rPr>
      </w:pPr>
    </w:p>
    <w:p w14:paraId="1F729846" w14:textId="77777777" w:rsidR="00BD65A2" w:rsidRDefault="00BD65A2">
      <w:pPr>
        <w:ind w:left="720"/>
        <w:rPr>
          <w:rFonts w:ascii="Verdana" w:eastAsia="Verdana" w:hAnsi="Verdana" w:cs="Verdana"/>
        </w:rPr>
      </w:pPr>
    </w:p>
    <w:p w14:paraId="739E52D2" w14:textId="6AA3DFB0" w:rsidR="00946FC3" w:rsidRDefault="00906BFF" w:rsidP="00946FC3">
      <w:pPr>
        <w:ind w:left="720"/>
        <w:rPr>
          <w:rFonts w:ascii="Verdana" w:eastAsia="Verdana" w:hAnsi="Verdana" w:cs="Verdana"/>
          <w:u w:val="single"/>
        </w:rPr>
      </w:pPr>
      <w:r w:rsidRPr="0091458C">
        <w:rPr>
          <w:rFonts w:ascii="Verdana" w:eastAsia="Verdana" w:hAnsi="Verdana" w:cs="Verdana"/>
          <w:b/>
          <w:bCs/>
          <w:u w:val="single"/>
        </w:rPr>
        <w:t>Sélection</w:t>
      </w:r>
      <w:r w:rsidRPr="0077154E">
        <w:rPr>
          <w:rFonts w:ascii="Verdana" w:eastAsia="Verdana" w:hAnsi="Verdana" w:cs="Verdana"/>
          <w:b/>
          <w:bCs/>
          <w:u w:val="single"/>
        </w:rPr>
        <w:t xml:space="preserve"> des juges composant le jury des finales</w:t>
      </w:r>
      <w:r>
        <w:rPr>
          <w:rFonts w:ascii="Verdana" w:eastAsia="Verdana" w:hAnsi="Verdana" w:cs="Verdana"/>
          <w:u w:val="single"/>
        </w:rPr>
        <w:t xml:space="preserve"> :</w:t>
      </w:r>
    </w:p>
    <w:p w14:paraId="167D4300" w14:textId="77777777" w:rsidR="00BD65A2" w:rsidRDefault="00BD65A2">
      <w:pPr>
        <w:ind w:left="720"/>
        <w:rPr>
          <w:rFonts w:ascii="Verdana" w:eastAsia="Verdana" w:hAnsi="Verdana" w:cs="Verdana"/>
        </w:rPr>
      </w:pPr>
    </w:p>
    <w:p w14:paraId="5E80114B" w14:textId="77777777" w:rsidR="00BD65A2" w:rsidRDefault="00906BFF">
      <w:pPr>
        <w:rPr>
          <w:rFonts w:ascii="Verdana" w:eastAsia="Verdana" w:hAnsi="Verdana" w:cs="Verdana"/>
        </w:rPr>
      </w:pPr>
      <w:r>
        <w:rPr>
          <w:rFonts w:ascii="Verdana" w:eastAsia="Verdana" w:hAnsi="Verdana" w:cs="Verdana"/>
        </w:rPr>
        <w:t>Juger une finale est un honneur.</w:t>
      </w:r>
    </w:p>
    <w:p w14:paraId="72245039" w14:textId="77777777" w:rsidR="00BD65A2" w:rsidRDefault="00906BFF">
      <w:pPr>
        <w:rPr>
          <w:rFonts w:ascii="Verdana" w:eastAsia="Verdana" w:hAnsi="Verdana" w:cs="Verdana"/>
        </w:rPr>
      </w:pPr>
      <w:r>
        <w:rPr>
          <w:rFonts w:ascii="Verdana" w:eastAsia="Verdana" w:hAnsi="Verdana" w:cs="Verdana"/>
        </w:rPr>
        <w:t>Le critère principal est fondé avant tout sur le nombre de jugements</w:t>
      </w:r>
    </w:p>
    <w:p w14:paraId="76267CB6" w14:textId="77777777" w:rsidR="00BD65A2" w:rsidRDefault="00906BFF">
      <w:pPr>
        <w:rPr>
          <w:rFonts w:ascii="Verdana" w:eastAsia="Verdana" w:hAnsi="Verdana" w:cs="Verdana"/>
        </w:rPr>
      </w:pPr>
      <w:r>
        <w:rPr>
          <w:rFonts w:ascii="Verdana" w:eastAsia="Verdana" w:hAnsi="Verdana" w:cs="Verdana"/>
        </w:rPr>
        <w:t>effectués. Cette valeur démontre surtout que le juge est en activité permanente et donc au courant de tous les changements de règlement et de l’évolution des tracés des parcours. Les juges n’ayant pas le critère requis ne seront pas nommés pour juger une finale mais, bien sûr, cela n’enlève rien à leurs qualités.</w:t>
      </w:r>
    </w:p>
    <w:p w14:paraId="3D8B426F" w14:textId="77777777" w:rsidR="00BD65A2" w:rsidRDefault="00BD65A2">
      <w:pPr>
        <w:ind w:left="720"/>
        <w:rPr>
          <w:rFonts w:ascii="Verdana" w:eastAsia="Verdana" w:hAnsi="Verdana" w:cs="Verdana"/>
        </w:rPr>
      </w:pPr>
    </w:p>
    <w:p w14:paraId="228080F4" w14:textId="77777777" w:rsidR="00BD65A2" w:rsidRDefault="00906BFF">
      <w:pPr>
        <w:ind w:left="720"/>
        <w:rPr>
          <w:rFonts w:ascii="Verdana" w:eastAsia="Verdana" w:hAnsi="Verdana" w:cs="Verdana"/>
        </w:rPr>
      </w:pPr>
      <w:r>
        <w:rPr>
          <w:rFonts w:ascii="Verdana" w:eastAsia="Verdana" w:hAnsi="Verdana" w:cs="Verdana"/>
        </w:rPr>
        <w:t xml:space="preserve">Finales d’agility, prérequis en nombre minimum de concours jugés  </w:t>
      </w:r>
    </w:p>
    <w:p w14:paraId="36DFE84F" w14:textId="77777777" w:rsidR="00BD65A2" w:rsidRDefault="00BD65A2">
      <w:pPr>
        <w:ind w:left="720"/>
        <w:rPr>
          <w:rFonts w:ascii="Verdana" w:eastAsia="Verdana" w:hAnsi="Verdana" w:cs="Verdana"/>
        </w:rPr>
      </w:pPr>
    </w:p>
    <w:p w14:paraId="46DFE61B" w14:textId="77777777" w:rsidR="00BD65A2" w:rsidRDefault="00906BFF">
      <w:pPr>
        <w:ind w:left="720"/>
        <w:rPr>
          <w:rFonts w:ascii="Verdana" w:eastAsia="Verdana" w:hAnsi="Verdana" w:cs="Verdana"/>
        </w:rPr>
      </w:pPr>
      <w:r>
        <w:rPr>
          <w:rFonts w:ascii="Verdana" w:eastAsia="Verdana" w:hAnsi="Verdana" w:cs="Verdana"/>
        </w:rPr>
        <w:t>Championnat de France senior : au minimum 12*</w:t>
      </w:r>
    </w:p>
    <w:p w14:paraId="168B779F" w14:textId="77777777" w:rsidR="00BD65A2" w:rsidRDefault="00906BFF">
      <w:pPr>
        <w:ind w:left="720"/>
        <w:rPr>
          <w:rFonts w:ascii="Verdana" w:eastAsia="Verdana" w:hAnsi="Verdana" w:cs="Verdana"/>
        </w:rPr>
      </w:pPr>
      <w:r>
        <w:rPr>
          <w:rFonts w:ascii="Verdana" w:eastAsia="Verdana" w:hAnsi="Verdana" w:cs="Verdana"/>
        </w:rPr>
        <w:t>Championnat de France des jeunes : au minimum 12*</w:t>
      </w:r>
    </w:p>
    <w:p w14:paraId="7F78D21E" w14:textId="77777777" w:rsidR="00BD65A2" w:rsidRDefault="00906BFF">
      <w:pPr>
        <w:ind w:left="720"/>
        <w:rPr>
          <w:rFonts w:ascii="Verdana" w:eastAsia="Verdana" w:hAnsi="Verdana" w:cs="Verdana"/>
        </w:rPr>
      </w:pPr>
      <w:r>
        <w:rPr>
          <w:rFonts w:ascii="Verdana" w:eastAsia="Verdana" w:hAnsi="Verdana" w:cs="Verdana"/>
        </w:rPr>
        <w:t>Grand Prix de France : au minimum 12*</w:t>
      </w:r>
    </w:p>
    <w:p w14:paraId="5921D46A" w14:textId="77777777" w:rsidR="00BD65A2" w:rsidRDefault="00906BFF">
      <w:pPr>
        <w:ind w:left="720"/>
        <w:rPr>
          <w:rFonts w:ascii="Verdana" w:eastAsia="Verdana" w:hAnsi="Verdana" w:cs="Verdana"/>
        </w:rPr>
      </w:pPr>
      <w:r>
        <w:rPr>
          <w:rFonts w:ascii="Verdana" w:eastAsia="Verdana" w:hAnsi="Verdana" w:cs="Verdana"/>
        </w:rPr>
        <w:t>Trophée par équipes :au minimum 10*</w:t>
      </w:r>
    </w:p>
    <w:p w14:paraId="01DEC8BE" w14:textId="77777777" w:rsidR="00BD65A2" w:rsidRDefault="00BD65A2">
      <w:pPr>
        <w:ind w:left="720"/>
        <w:rPr>
          <w:rFonts w:ascii="Verdana" w:eastAsia="Verdana" w:hAnsi="Verdana" w:cs="Verdana"/>
        </w:rPr>
      </w:pPr>
    </w:p>
    <w:p w14:paraId="5AC7D985" w14:textId="77777777" w:rsidR="00BD65A2" w:rsidRDefault="00906BFF">
      <w:pPr>
        <w:ind w:left="720"/>
        <w:rPr>
          <w:rFonts w:ascii="Verdana" w:eastAsia="Verdana" w:hAnsi="Verdana" w:cs="Verdana"/>
        </w:rPr>
      </w:pPr>
      <w:r>
        <w:rPr>
          <w:rFonts w:ascii="Verdana" w:eastAsia="Verdana" w:hAnsi="Verdana" w:cs="Verdana"/>
        </w:rPr>
        <w:t>*Nombre de jugements en France et à l’étranger l’année précédente.</w:t>
      </w:r>
    </w:p>
    <w:p w14:paraId="0C8AB30E" w14:textId="77777777" w:rsidR="00BD65A2" w:rsidRDefault="00BD65A2">
      <w:pPr>
        <w:ind w:left="1440"/>
        <w:rPr>
          <w:rFonts w:ascii="Verdana" w:eastAsia="Verdana" w:hAnsi="Verdana" w:cs="Verdana"/>
        </w:rPr>
      </w:pPr>
    </w:p>
    <w:p w14:paraId="29248CBB" w14:textId="6DD39FBC" w:rsidR="00946FC3" w:rsidRPr="00946FC3" w:rsidRDefault="00946FC3" w:rsidP="00946FC3">
      <w:pPr>
        <w:ind w:left="720"/>
        <w:rPr>
          <w:rFonts w:ascii="Verdana" w:eastAsia="Verdana" w:hAnsi="Verdana" w:cs="Verdana"/>
          <w:b/>
          <w:bCs/>
        </w:rPr>
      </w:pPr>
      <w:r w:rsidRPr="00130566">
        <w:rPr>
          <w:rFonts w:ascii="Verdana" w:eastAsia="Verdana" w:hAnsi="Verdana" w:cs="Verdana"/>
          <w:b/>
          <w:bCs/>
        </w:rPr>
        <w:lastRenderedPageBreak/>
        <w:t>Toisage</w:t>
      </w:r>
      <w:r>
        <w:rPr>
          <w:rFonts w:ascii="Verdana" w:eastAsia="Verdana" w:hAnsi="Verdana" w:cs="Verdana"/>
          <w:b/>
          <w:bCs/>
        </w:rPr>
        <w:t xml:space="preserve"> </w:t>
      </w:r>
      <w:r w:rsidRPr="00946FC3">
        <w:rPr>
          <w:rFonts w:ascii="Verdana" w:eastAsia="Verdana" w:hAnsi="Verdana" w:cs="Verdana"/>
          <w:b/>
          <w:bCs/>
        </w:rPr>
        <w:t>:</w:t>
      </w:r>
    </w:p>
    <w:p w14:paraId="0512466E" w14:textId="77777777" w:rsidR="00946FC3" w:rsidRDefault="00946FC3">
      <w:pPr>
        <w:ind w:left="1440"/>
        <w:rPr>
          <w:rFonts w:ascii="Verdana" w:eastAsia="Verdana" w:hAnsi="Verdana" w:cs="Verdana"/>
        </w:rPr>
      </w:pPr>
    </w:p>
    <w:p w14:paraId="4003D7FC" w14:textId="34F99340" w:rsidR="00BD65A2" w:rsidRDefault="00946FC3" w:rsidP="00BB1DAB">
      <w:pPr>
        <w:ind w:left="720"/>
        <w:rPr>
          <w:rFonts w:ascii="Verdana" w:eastAsia="Verdana" w:hAnsi="Verdana" w:cs="Verdana"/>
        </w:rPr>
      </w:pPr>
      <w:r>
        <w:rPr>
          <w:rFonts w:ascii="Verdana" w:eastAsia="Verdana" w:hAnsi="Verdana" w:cs="Verdana"/>
        </w:rPr>
        <w:t>Les nouvelles catégories sont effectives depuis le premier janvier 2023. La procédure particulière de mesure des chiens n’a plus lieu d’être, aussi les séances de toisage des chiens pour l’agility sont supprimées des événements du calendrier.</w:t>
      </w:r>
    </w:p>
    <w:p w14:paraId="4A4B40A0" w14:textId="66B38D71" w:rsidR="00946FC3" w:rsidRDefault="00946FC3" w:rsidP="00BB1DAB">
      <w:pPr>
        <w:ind w:left="720"/>
        <w:rPr>
          <w:rFonts w:ascii="Verdana" w:eastAsia="Verdana" w:hAnsi="Verdana" w:cs="Verdana"/>
        </w:rPr>
      </w:pPr>
      <w:r>
        <w:rPr>
          <w:rFonts w:ascii="Verdana" w:eastAsia="Verdana" w:hAnsi="Verdana" w:cs="Verdana"/>
        </w:rPr>
        <w:t xml:space="preserve">Les éventuelles erreurs de déclaration de taille du chien sont à signaler lors du passage du </w:t>
      </w:r>
      <w:proofErr w:type="spellStart"/>
      <w:r>
        <w:rPr>
          <w:rFonts w:ascii="Verdana" w:eastAsia="Verdana" w:hAnsi="Verdana" w:cs="Verdana"/>
        </w:rPr>
        <w:t>Passagility</w:t>
      </w:r>
      <w:proofErr w:type="spellEnd"/>
      <w:r>
        <w:rPr>
          <w:rFonts w:ascii="Verdana" w:eastAsia="Verdana" w:hAnsi="Verdana" w:cs="Verdana"/>
        </w:rPr>
        <w:t xml:space="preserve">. Le rapport du </w:t>
      </w:r>
      <w:proofErr w:type="spellStart"/>
      <w:r>
        <w:rPr>
          <w:rFonts w:ascii="Verdana" w:eastAsia="Verdana" w:hAnsi="Verdana" w:cs="Verdana"/>
        </w:rPr>
        <w:t>passagility</w:t>
      </w:r>
      <w:proofErr w:type="spellEnd"/>
      <w:r>
        <w:rPr>
          <w:rFonts w:ascii="Verdana" w:eastAsia="Verdana" w:hAnsi="Verdana" w:cs="Verdana"/>
        </w:rPr>
        <w:t xml:space="preserve"> est modifié en conséquence.</w:t>
      </w:r>
    </w:p>
    <w:p w14:paraId="48F3B4C5" w14:textId="03B947E7" w:rsidR="00946FC3" w:rsidRDefault="00946FC3" w:rsidP="00BB1DAB">
      <w:pPr>
        <w:ind w:left="720"/>
        <w:rPr>
          <w:rFonts w:ascii="Verdana" w:eastAsia="Verdana" w:hAnsi="Verdana" w:cs="Verdana"/>
        </w:rPr>
      </w:pPr>
      <w:r>
        <w:rPr>
          <w:rFonts w:ascii="Verdana" w:eastAsia="Verdana" w:hAnsi="Verdana" w:cs="Verdana"/>
        </w:rPr>
        <w:t>La procédure de mesurage du chien lors de l’obtention de résultats sans faute en grade 1 jusqu’à concurrence de 9 mesures demeure.</w:t>
      </w:r>
    </w:p>
    <w:p w14:paraId="052CC9A4" w14:textId="77777777" w:rsidR="00946FC3" w:rsidRDefault="00946FC3">
      <w:pPr>
        <w:ind w:left="1440"/>
        <w:rPr>
          <w:rFonts w:ascii="Verdana" w:eastAsia="Verdana" w:hAnsi="Verdana" w:cs="Verdana"/>
        </w:rPr>
      </w:pPr>
    </w:p>
    <w:p w14:paraId="3C9FD335" w14:textId="77777777" w:rsidR="00F46C98" w:rsidRDefault="00F46C98">
      <w:pPr>
        <w:ind w:left="1440"/>
        <w:rPr>
          <w:rFonts w:ascii="Verdana" w:eastAsia="Verdana" w:hAnsi="Verdana" w:cs="Verdana"/>
        </w:rPr>
      </w:pPr>
    </w:p>
    <w:p w14:paraId="7DF9442E" w14:textId="77777777" w:rsidR="00BD65A2" w:rsidRDefault="00906BFF">
      <w:pPr>
        <w:rPr>
          <w:rFonts w:ascii="Verdana" w:eastAsia="Verdana" w:hAnsi="Verdana" w:cs="Verdana"/>
          <w:b/>
          <w:color w:val="0000FF"/>
          <w:u w:val="single"/>
        </w:rPr>
      </w:pPr>
      <w:r>
        <w:rPr>
          <w:rFonts w:ascii="Verdana" w:eastAsia="Verdana" w:hAnsi="Verdana" w:cs="Verdana"/>
          <w:b/>
          <w:color w:val="0000FF"/>
          <w:u w:val="single"/>
        </w:rPr>
        <w:t>GT CANICROSS par Roger LALLEMAND</w:t>
      </w:r>
    </w:p>
    <w:p w14:paraId="5EB98CEC" w14:textId="77777777" w:rsidR="00BD65A2" w:rsidRDefault="00BD65A2">
      <w:pPr>
        <w:rPr>
          <w:rFonts w:ascii="Verdana" w:eastAsia="Verdana" w:hAnsi="Verdana" w:cs="Verdana"/>
        </w:rPr>
      </w:pPr>
    </w:p>
    <w:p w14:paraId="036600FB" w14:textId="213434AE" w:rsidR="00BD65A2" w:rsidRDefault="00906BFF" w:rsidP="00A02946">
      <w:pPr>
        <w:spacing w:before="240" w:after="240"/>
        <w:rPr>
          <w:rFonts w:ascii="Verdana" w:eastAsia="Verdana" w:hAnsi="Verdana" w:cs="Verdana"/>
        </w:rPr>
      </w:pPr>
      <w:r w:rsidRPr="00A02946">
        <w:rPr>
          <w:rFonts w:ascii="Verdana" w:eastAsia="Verdana" w:hAnsi="Verdana" w:cs="Verdana"/>
        </w:rPr>
        <w:t>Le</w:t>
      </w:r>
      <w:r w:rsidR="007C2B83" w:rsidRPr="00A02946">
        <w:rPr>
          <w:rFonts w:ascii="Verdana" w:eastAsia="Verdana" w:hAnsi="Verdana" w:cs="Verdana"/>
        </w:rPr>
        <w:t>s directeurs</w:t>
      </w:r>
      <w:r w:rsidR="00A02946" w:rsidRPr="00A02946">
        <w:rPr>
          <w:rFonts w:ascii="Verdana" w:eastAsia="Verdana" w:hAnsi="Verdana" w:cs="Verdana"/>
        </w:rPr>
        <w:t xml:space="preserve"> de course seront dotés d’un gilet </w:t>
      </w:r>
      <w:proofErr w:type="spellStart"/>
      <w:r w:rsidR="00A02946" w:rsidRPr="00A02946">
        <w:rPr>
          <w:rFonts w:ascii="Verdana" w:eastAsia="Verdana" w:hAnsi="Verdana" w:cs="Verdana"/>
        </w:rPr>
        <w:t>bi-color</w:t>
      </w:r>
      <w:proofErr w:type="spellEnd"/>
      <w:r w:rsidR="00A02946" w:rsidRPr="00A02946">
        <w:rPr>
          <w:rFonts w:ascii="Verdana" w:eastAsia="Verdana" w:hAnsi="Verdana" w:cs="Verdana"/>
        </w:rPr>
        <w:t xml:space="preserve"> réfléchissant et d’une carte avec photo de directeur de course CNEAC</w:t>
      </w:r>
      <w:r w:rsidR="00A02946">
        <w:rPr>
          <w:rFonts w:ascii="Verdana" w:eastAsia="Verdana" w:hAnsi="Verdana" w:cs="Verdana"/>
        </w:rPr>
        <w:t>.</w:t>
      </w:r>
      <w:r>
        <w:rPr>
          <w:rFonts w:ascii="Verdana" w:eastAsia="Verdana" w:hAnsi="Verdana" w:cs="Verdana"/>
        </w:rPr>
        <w:t xml:space="preserve"> </w:t>
      </w:r>
    </w:p>
    <w:p w14:paraId="4E85AA7E" w14:textId="6911FD5E" w:rsidR="00BD65A2" w:rsidRDefault="00906BFF">
      <w:pPr>
        <w:shd w:val="clear" w:color="auto" w:fill="FFFFFF"/>
        <w:spacing w:before="240" w:after="240"/>
        <w:rPr>
          <w:rFonts w:ascii="Verdana" w:eastAsia="Verdana" w:hAnsi="Verdana" w:cs="Verdana"/>
          <w:b/>
        </w:rPr>
      </w:pPr>
      <w:r>
        <w:rPr>
          <w:rFonts w:ascii="Verdana" w:eastAsia="Verdana" w:hAnsi="Verdana" w:cs="Verdana"/>
        </w:rPr>
        <w:br/>
      </w:r>
      <w:r>
        <w:rPr>
          <w:rFonts w:ascii="Verdana" w:eastAsia="Verdana" w:hAnsi="Verdana" w:cs="Verdana"/>
          <w:b/>
        </w:rPr>
        <w:t>Règlement modifié version décembre 2023</w:t>
      </w:r>
    </w:p>
    <w:p w14:paraId="78EA78D0" w14:textId="1A1E4DDD" w:rsidR="00BD65A2" w:rsidRDefault="00906BFF">
      <w:pPr>
        <w:spacing w:before="240" w:after="240" w:line="256" w:lineRule="auto"/>
        <w:rPr>
          <w:rFonts w:ascii="Verdana" w:eastAsia="Verdana" w:hAnsi="Verdana" w:cs="Verdana"/>
        </w:rPr>
      </w:pPr>
      <w:r>
        <w:rPr>
          <w:rFonts w:ascii="Verdana" w:eastAsia="Verdana" w:hAnsi="Verdana" w:cs="Verdana"/>
        </w:rPr>
        <w:t xml:space="preserve">Modifications </w:t>
      </w:r>
      <w:r w:rsidR="00C71E18">
        <w:rPr>
          <w:rFonts w:ascii="Verdana" w:eastAsia="Verdana" w:hAnsi="Verdana" w:cs="Verdana"/>
        </w:rPr>
        <w:t>concernant les catégories, les distances l</w:t>
      </w:r>
      <w:r w:rsidR="00D8625B">
        <w:rPr>
          <w:rFonts w:ascii="Verdana" w:eastAsia="Verdana" w:hAnsi="Verdana" w:cs="Verdana"/>
        </w:rPr>
        <w:t>’équipement</w:t>
      </w:r>
      <w:r w:rsidR="00670F3A">
        <w:rPr>
          <w:rFonts w:ascii="Verdana" w:eastAsia="Verdana" w:hAnsi="Verdana" w:cs="Verdana"/>
        </w:rPr>
        <w:t xml:space="preserve"> et le matériel</w:t>
      </w:r>
      <w:r w:rsidR="00D8625B">
        <w:rPr>
          <w:rFonts w:ascii="Verdana" w:eastAsia="Verdana" w:hAnsi="Verdana" w:cs="Verdana"/>
        </w:rPr>
        <w:t>.</w:t>
      </w:r>
    </w:p>
    <w:p w14:paraId="5C63E6F2" w14:textId="77777777" w:rsidR="00BD65A2" w:rsidRDefault="00906BFF">
      <w:pPr>
        <w:spacing w:after="20" w:line="256" w:lineRule="auto"/>
        <w:rPr>
          <w:rFonts w:ascii="Verdana" w:eastAsia="Verdana" w:hAnsi="Verdana" w:cs="Verdana"/>
        </w:rPr>
      </w:pPr>
      <w:r>
        <w:rPr>
          <w:rFonts w:ascii="Verdana" w:eastAsia="Verdana" w:hAnsi="Verdana" w:cs="Verdana"/>
        </w:rPr>
        <w:t>DISTANCES MAXIMALES PAR CATÉGORIES</w:t>
      </w: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24"/>
        <w:gridCol w:w="1268"/>
        <w:gridCol w:w="1361"/>
        <w:gridCol w:w="1361"/>
        <w:gridCol w:w="3211"/>
      </w:tblGrid>
      <w:tr w:rsidR="00BD65A2" w14:paraId="7A1849A6" w14:textId="77777777" w:rsidTr="004A3693">
        <w:trPr>
          <w:trHeight w:val="660"/>
        </w:trPr>
        <w:tc>
          <w:tcPr>
            <w:tcW w:w="18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EB77851" w14:textId="3D309E5B" w:rsidR="00BD65A2" w:rsidRDefault="00906BFF">
            <w:pPr>
              <w:spacing w:before="240" w:after="240" w:line="256" w:lineRule="auto"/>
              <w:jc w:val="center"/>
              <w:rPr>
                <w:rFonts w:ascii="Verdana" w:eastAsia="Verdana" w:hAnsi="Verdana" w:cs="Verdana"/>
                <w:color w:val="FF0000"/>
              </w:rPr>
            </w:pPr>
            <w:r>
              <w:rPr>
                <w:rFonts w:ascii="Verdana" w:eastAsia="Verdana" w:hAnsi="Verdana" w:cs="Verdana"/>
              </w:rPr>
              <w:t xml:space="preserve"> </w:t>
            </w:r>
            <w:r>
              <w:rPr>
                <w:rFonts w:ascii="Verdana" w:eastAsia="Verdana" w:hAnsi="Verdana" w:cs="Verdana"/>
                <w:color w:val="FF0000"/>
              </w:rPr>
              <w:t>Températures</w:t>
            </w:r>
          </w:p>
        </w:tc>
        <w:tc>
          <w:tcPr>
            <w:tcW w:w="126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F8F8993" w14:textId="77777777" w:rsidR="00BD65A2" w:rsidRDefault="00906BFF">
            <w:pPr>
              <w:spacing w:before="240" w:after="240" w:line="256" w:lineRule="auto"/>
              <w:jc w:val="center"/>
              <w:rPr>
                <w:rFonts w:ascii="Verdana" w:eastAsia="Verdana" w:hAnsi="Verdana" w:cs="Verdana"/>
                <w:color w:val="FF0000"/>
              </w:rPr>
            </w:pPr>
            <w:r>
              <w:rPr>
                <w:rFonts w:ascii="Verdana" w:eastAsia="Verdana" w:hAnsi="Verdana" w:cs="Verdana"/>
                <w:color w:val="FF0000"/>
              </w:rPr>
              <w:t>Canicross Benjamin</w:t>
            </w:r>
          </w:p>
        </w:tc>
        <w:tc>
          <w:tcPr>
            <w:tcW w:w="136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09DB78D" w14:textId="77777777" w:rsidR="00BD65A2" w:rsidRDefault="00906BFF">
            <w:pPr>
              <w:spacing w:before="240" w:after="240" w:line="256" w:lineRule="auto"/>
              <w:jc w:val="center"/>
              <w:rPr>
                <w:rFonts w:ascii="Verdana" w:eastAsia="Verdana" w:hAnsi="Verdana" w:cs="Verdana"/>
                <w:color w:val="FF0000"/>
              </w:rPr>
            </w:pPr>
            <w:r>
              <w:rPr>
                <w:rFonts w:ascii="Verdana" w:eastAsia="Verdana" w:hAnsi="Verdana" w:cs="Verdana"/>
                <w:color w:val="FF0000"/>
              </w:rPr>
              <w:t>Canicross Minime</w:t>
            </w:r>
          </w:p>
        </w:tc>
        <w:tc>
          <w:tcPr>
            <w:tcW w:w="136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D976C52" w14:textId="77777777" w:rsidR="00BD65A2" w:rsidRDefault="00906BFF">
            <w:pPr>
              <w:spacing w:before="240" w:after="240" w:line="256" w:lineRule="auto"/>
              <w:jc w:val="center"/>
              <w:rPr>
                <w:rFonts w:ascii="Verdana" w:eastAsia="Verdana" w:hAnsi="Verdana" w:cs="Verdana"/>
                <w:color w:val="FF0000"/>
              </w:rPr>
            </w:pPr>
            <w:r>
              <w:rPr>
                <w:rFonts w:ascii="Verdana" w:eastAsia="Verdana" w:hAnsi="Verdana" w:cs="Verdana"/>
                <w:color w:val="FF0000"/>
              </w:rPr>
              <w:t>Canicross Cadet</w:t>
            </w:r>
          </w:p>
        </w:tc>
        <w:tc>
          <w:tcPr>
            <w:tcW w:w="321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523664C" w14:textId="77777777" w:rsidR="00BD65A2" w:rsidRDefault="00906BFF">
            <w:pPr>
              <w:spacing w:before="240" w:after="240" w:line="256" w:lineRule="auto"/>
              <w:jc w:val="center"/>
              <w:rPr>
                <w:rFonts w:ascii="Verdana" w:eastAsia="Verdana" w:hAnsi="Verdana" w:cs="Verdana"/>
                <w:color w:val="FF0000"/>
              </w:rPr>
            </w:pPr>
            <w:proofErr w:type="spellStart"/>
            <w:r>
              <w:rPr>
                <w:rFonts w:ascii="Verdana" w:eastAsia="Verdana" w:hAnsi="Verdana" w:cs="Verdana"/>
                <w:color w:val="FF0000"/>
              </w:rPr>
              <w:t>Canicross</w:t>
            </w:r>
            <w:proofErr w:type="spellEnd"/>
            <w:r>
              <w:rPr>
                <w:rFonts w:ascii="Verdana" w:eastAsia="Verdana" w:hAnsi="Verdana" w:cs="Verdana"/>
                <w:color w:val="FF0000"/>
              </w:rPr>
              <w:t xml:space="preserve"> </w:t>
            </w:r>
            <w:proofErr w:type="spellStart"/>
            <w:r>
              <w:rPr>
                <w:rFonts w:ascii="Verdana" w:eastAsia="Verdana" w:hAnsi="Verdana" w:cs="Verdana"/>
                <w:color w:val="FF0000"/>
              </w:rPr>
              <w:t>Canivtt</w:t>
            </w:r>
            <w:proofErr w:type="spellEnd"/>
            <w:r>
              <w:rPr>
                <w:rFonts w:ascii="Verdana" w:eastAsia="Verdana" w:hAnsi="Verdana" w:cs="Verdana"/>
                <w:color w:val="FF0000"/>
              </w:rPr>
              <w:t xml:space="preserve"> </w:t>
            </w:r>
            <w:proofErr w:type="spellStart"/>
            <w:r>
              <w:rPr>
                <w:rFonts w:ascii="Verdana" w:eastAsia="Verdana" w:hAnsi="Verdana" w:cs="Verdana"/>
                <w:color w:val="FF0000"/>
              </w:rPr>
              <w:t>Canitrottinette</w:t>
            </w:r>
            <w:proofErr w:type="spellEnd"/>
            <w:r>
              <w:rPr>
                <w:rFonts w:ascii="Verdana" w:eastAsia="Verdana" w:hAnsi="Verdana" w:cs="Verdana"/>
                <w:color w:val="FF0000"/>
              </w:rPr>
              <w:t xml:space="preserve"> Juniors Adultes</w:t>
            </w:r>
          </w:p>
        </w:tc>
      </w:tr>
      <w:tr w:rsidR="00BD65A2" w14:paraId="2F916161" w14:textId="77777777" w:rsidTr="004A3693">
        <w:trPr>
          <w:trHeight w:val="390"/>
        </w:trPr>
        <w:tc>
          <w:tcPr>
            <w:tcW w:w="182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0CE4F8E" w14:textId="77777777" w:rsidR="00BD65A2" w:rsidRDefault="00906BFF">
            <w:pPr>
              <w:spacing w:line="256" w:lineRule="auto"/>
              <w:ind w:right="20"/>
              <w:jc w:val="center"/>
              <w:rPr>
                <w:rFonts w:ascii="Verdana" w:eastAsia="Verdana" w:hAnsi="Verdana" w:cs="Verdana"/>
                <w:color w:val="FF0000"/>
              </w:rPr>
            </w:pPr>
            <w:r>
              <w:rPr>
                <w:rFonts w:ascii="Verdana" w:eastAsia="Verdana" w:hAnsi="Verdana" w:cs="Verdana"/>
                <w:color w:val="FF0000"/>
              </w:rPr>
              <w:t>Jusqu’à 16°C</w:t>
            </w:r>
          </w:p>
        </w:tc>
        <w:tc>
          <w:tcPr>
            <w:tcW w:w="1268" w:type="dxa"/>
            <w:tcBorders>
              <w:top w:val="nil"/>
              <w:left w:val="nil"/>
              <w:bottom w:val="single" w:sz="6" w:space="0" w:color="000000"/>
              <w:right w:val="single" w:sz="6" w:space="0" w:color="000000"/>
            </w:tcBorders>
            <w:tcMar>
              <w:top w:w="0" w:type="dxa"/>
              <w:left w:w="100" w:type="dxa"/>
              <w:bottom w:w="0" w:type="dxa"/>
              <w:right w:w="100" w:type="dxa"/>
            </w:tcMar>
          </w:tcPr>
          <w:p w14:paraId="55CEC3F1" w14:textId="77777777" w:rsidR="00BD65A2" w:rsidRDefault="00906BFF">
            <w:pPr>
              <w:spacing w:line="256" w:lineRule="auto"/>
              <w:ind w:right="20"/>
              <w:jc w:val="center"/>
              <w:rPr>
                <w:rFonts w:ascii="Verdana" w:eastAsia="Verdana" w:hAnsi="Verdana" w:cs="Verdana"/>
                <w:color w:val="FF0000"/>
              </w:rPr>
            </w:pPr>
            <w:r>
              <w:rPr>
                <w:rFonts w:ascii="Verdana" w:eastAsia="Verdana" w:hAnsi="Verdana" w:cs="Verdana"/>
                <w:color w:val="FF0000"/>
              </w:rPr>
              <w:t>1,5 km</w:t>
            </w:r>
          </w:p>
        </w:tc>
        <w:tc>
          <w:tcPr>
            <w:tcW w:w="1361" w:type="dxa"/>
            <w:tcBorders>
              <w:top w:val="nil"/>
              <w:left w:val="nil"/>
              <w:bottom w:val="single" w:sz="6" w:space="0" w:color="000000"/>
              <w:right w:val="single" w:sz="6" w:space="0" w:color="000000"/>
            </w:tcBorders>
            <w:tcMar>
              <w:top w:w="0" w:type="dxa"/>
              <w:left w:w="100" w:type="dxa"/>
              <w:bottom w:w="0" w:type="dxa"/>
              <w:right w:w="100" w:type="dxa"/>
            </w:tcMar>
          </w:tcPr>
          <w:p w14:paraId="783FC7B8" w14:textId="77777777" w:rsidR="00BD65A2" w:rsidRDefault="00906BFF">
            <w:pPr>
              <w:spacing w:before="240" w:after="240" w:line="256" w:lineRule="auto"/>
              <w:jc w:val="center"/>
              <w:rPr>
                <w:rFonts w:ascii="Verdana" w:eastAsia="Verdana" w:hAnsi="Verdana" w:cs="Verdana"/>
                <w:color w:val="FF0000"/>
              </w:rPr>
            </w:pPr>
            <w:r>
              <w:rPr>
                <w:rFonts w:ascii="Verdana" w:eastAsia="Verdana" w:hAnsi="Verdana" w:cs="Verdana"/>
                <w:color w:val="FF0000"/>
              </w:rPr>
              <w:t>2,5 km</w:t>
            </w:r>
          </w:p>
        </w:tc>
        <w:tc>
          <w:tcPr>
            <w:tcW w:w="1361" w:type="dxa"/>
            <w:tcBorders>
              <w:top w:val="nil"/>
              <w:left w:val="nil"/>
              <w:bottom w:val="single" w:sz="6" w:space="0" w:color="000000"/>
              <w:right w:val="single" w:sz="6" w:space="0" w:color="000000"/>
            </w:tcBorders>
            <w:tcMar>
              <w:top w:w="0" w:type="dxa"/>
              <w:left w:w="100" w:type="dxa"/>
              <w:bottom w:w="0" w:type="dxa"/>
              <w:right w:w="100" w:type="dxa"/>
            </w:tcMar>
          </w:tcPr>
          <w:p w14:paraId="41DDCF83" w14:textId="77777777" w:rsidR="00BD65A2" w:rsidRDefault="00906BFF">
            <w:pPr>
              <w:spacing w:before="240" w:after="240" w:line="256" w:lineRule="auto"/>
              <w:jc w:val="center"/>
              <w:rPr>
                <w:rFonts w:ascii="Verdana" w:eastAsia="Verdana" w:hAnsi="Verdana" w:cs="Verdana"/>
                <w:color w:val="FF0000"/>
              </w:rPr>
            </w:pPr>
            <w:r>
              <w:rPr>
                <w:rFonts w:ascii="Verdana" w:eastAsia="Verdana" w:hAnsi="Verdana" w:cs="Verdana"/>
                <w:color w:val="FF0000"/>
              </w:rPr>
              <w:t>3,5 km</w:t>
            </w:r>
          </w:p>
        </w:tc>
        <w:tc>
          <w:tcPr>
            <w:tcW w:w="3211" w:type="dxa"/>
            <w:tcBorders>
              <w:top w:val="nil"/>
              <w:left w:val="nil"/>
              <w:bottom w:val="single" w:sz="6" w:space="0" w:color="000000"/>
              <w:right w:val="single" w:sz="6" w:space="0" w:color="000000"/>
            </w:tcBorders>
            <w:tcMar>
              <w:top w:w="0" w:type="dxa"/>
              <w:left w:w="100" w:type="dxa"/>
              <w:bottom w:w="0" w:type="dxa"/>
              <w:right w:w="100" w:type="dxa"/>
            </w:tcMar>
          </w:tcPr>
          <w:p w14:paraId="756E9D31" w14:textId="77777777" w:rsidR="00BD65A2" w:rsidRDefault="00906BFF">
            <w:pPr>
              <w:spacing w:line="256" w:lineRule="auto"/>
              <w:ind w:right="20"/>
              <w:jc w:val="center"/>
              <w:rPr>
                <w:rFonts w:ascii="Verdana" w:eastAsia="Verdana" w:hAnsi="Verdana" w:cs="Verdana"/>
                <w:color w:val="FF0000"/>
              </w:rPr>
            </w:pPr>
            <w:r>
              <w:rPr>
                <w:rFonts w:ascii="Verdana" w:eastAsia="Verdana" w:hAnsi="Verdana" w:cs="Verdana"/>
                <w:color w:val="FF0000"/>
              </w:rPr>
              <w:t>9 km</w:t>
            </w:r>
          </w:p>
        </w:tc>
      </w:tr>
      <w:tr w:rsidR="00BD65A2" w14:paraId="0F5BB286" w14:textId="77777777" w:rsidTr="004A3693">
        <w:trPr>
          <w:trHeight w:val="390"/>
        </w:trPr>
        <w:tc>
          <w:tcPr>
            <w:tcW w:w="182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7519463" w14:textId="77777777" w:rsidR="00BD65A2" w:rsidRDefault="00906BFF">
            <w:pPr>
              <w:spacing w:line="256" w:lineRule="auto"/>
              <w:ind w:right="20"/>
              <w:jc w:val="center"/>
              <w:rPr>
                <w:rFonts w:ascii="Verdana" w:eastAsia="Verdana" w:hAnsi="Verdana" w:cs="Verdana"/>
                <w:color w:val="FF0000"/>
              </w:rPr>
            </w:pPr>
            <w:r>
              <w:rPr>
                <w:rFonts w:ascii="Verdana" w:eastAsia="Verdana" w:hAnsi="Verdana" w:cs="Verdana"/>
                <w:color w:val="FF0000"/>
              </w:rPr>
              <w:t>De 17 à 20°C</w:t>
            </w:r>
          </w:p>
        </w:tc>
        <w:tc>
          <w:tcPr>
            <w:tcW w:w="1268" w:type="dxa"/>
            <w:tcBorders>
              <w:top w:val="nil"/>
              <w:left w:val="nil"/>
              <w:bottom w:val="single" w:sz="6" w:space="0" w:color="000000"/>
              <w:right w:val="single" w:sz="6" w:space="0" w:color="000000"/>
            </w:tcBorders>
            <w:tcMar>
              <w:top w:w="0" w:type="dxa"/>
              <w:left w:w="100" w:type="dxa"/>
              <w:bottom w:w="0" w:type="dxa"/>
              <w:right w:w="100" w:type="dxa"/>
            </w:tcMar>
          </w:tcPr>
          <w:p w14:paraId="0FB6851E" w14:textId="77777777" w:rsidR="00BD65A2" w:rsidRDefault="00906BFF">
            <w:pPr>
              <w:spacing w:line="256" w:lineRule="auto"/>
              <w:ind w:right="20"/>
              <w:jc w:val="center"/>
              <w:rPr>
                <w:rFonts w:ascii="Verdana" w:eastAsia="Verdana" w:hAnsi="Verdana" w:cs="Verdana"/>
                <w:color w:val="FF0000"/>
              </w:rPr>
            </w:pPr>
            <w:r>
              <w:rPr>
                <w:rFonts w:ascii="Verdana" w:eastAsia="Verdana" w:hAnsi="Verdana" w:cs="Verdana"/>
                <w:color w:val="FF0000"/>
              </w:rPr>
              <w:t>1,5 km</w:t>
            </w:r>
          </w:p>
        </w:tc>
        <w:tc>
          <w:tcPr>
            <w:tcW w:w="1361" w:type="dxa"/>
            <w:tcBorders>
              <w:top w:val="nil"/>
              <w:left w:val="nil"/>
              <w:bottom w:val="single" w:sz="6" w:space="0" w:color="000000"/>
              <w:right w:val="single" w:sz="6" w:space="0" w:color="000000"/>
            </w:tcBorders>
            <w:tcMar>
              <w:top w:w="0" w:type="dxa"/>
              <w:left w:w="100" w:type="dxa"/>
              <w:bottom w:w="0" w:type="dxa"/>
              <w:right w:w="100" w:type="dxa"/>
            </w:tcMar>
          </w:tcPr>
          <w:p w14:paraId="681D79C8" w14:textId="77777777" w:rsidR="00BD65A2" w:rsidRDefault="00906BFF">
            <w:pPr>
              <w:spacing w:before="240" w:after="240" w:line="256" w:lineRule="auto"/>
              <w:jc w:val="center"/>
              <w:rPr>
                <w:rFonts w:ascii="Verdana" w:eastAsia="Verdana" w:hAnsi="Verdana" w:cs="Verdana"/>
                <w:color w:val="FF0000"/>
              </w:rPr>
            </w:pPr>
            <w:r>
              <w:rPr>
                <w:rFonts w:ascii="Verdana" w:eastAsia="Verdana" w:hAnsi="Verdana" w:cs="Verdana"/>
                <w:color w:val="FF0000"/>
              </w:rPr>
              <w:t>2,5 km</w:t>
            </w:r>
          </w:p>
        </w:tc>
        <w:tc>
          <w:tcPr>
            <w:tcW w:w="1361" w:type="dxa"/>
            <w:tcBorders>
              <w:top w:val="nil"/>
              <w:left w:val="nil"/>
              <w:bottom w:val="single" w:sz="6" w:space="0" w:color="000000"/>
              <w:right w:val="single" w:sz="6" w:space="0" w:color="000000"/>
            </w:tcBorders>
            <w:tcMar>
              <w:top w:w="0" w:type="dxa"/>
              <w:left w:w="100" w:type="dxa"/>
              <w:bottom w:w="0" w:type="dxa"/>
              <w:right w:w="100" w:type="dxa"/>
            </w:tcMar>
          </w:tcPr>
          <w:p w14:paraId="4DD5DC1A" w14:textId="77777777" w:rsidR="00BD65A2" w:rsidRDefault="00906BFF">
            <w:pPr>
              <w:spacing w:before="240" w:after="240" w:line="256" w:lineRule="auto"/>
              <w:jc w:val="center"/>
              <w:rPr>
                <w:rFonts w:ascii="Verdana" w:eastAsia="Verdana" w:hAnsi="Verdana" w:cs="Verdana"/>
                <w:color w:val="FF0000"/>
              </w:rPr>
            </w:pPr>
            <w:r>
              <w:rPr>
                <w:rFonts w:ascii="Verdana" w:eastAsia="Verdana" w:hAnsi="Verdana" w:cs="Verdana"/>
                <w:color w:val="FF0000"/>
              </w:rPr>
              <w:t>3,5 km</w:t>
            </w:r>
          </w:p>
        </w:tc>
        <w:tc>
          <w:tcPr>
            <w:tcW w:w="3211" w:type="dxa"/>
            <w:tcBorders>
              <w:top w:val="nil"/>
              <w:left w:val="nil"/>
              <w:bottom w:val="single" w:sz="6" w:space="0" w:color="000000"/>
              <w:right w:val="single" w:sz="6" w:space="0" w:color="000000"/>
            </w:tcBorders>
            <w:tcMar>
              <w:top w:w="0" w:type="dxa"/>
              <w:left w:w="100" w:type="dxa"/>
              <w:bottom w:w="0" w:type="dxa"/>
              <w:right w:w="100" w:type="dxa"/>
            </w:tcMar>
          </w:tcPr>
          <w:p w14:paraId="2069A13F" w14:textId="77777777" w:rsidR="00BD65A2" w:rsidRDefault="00906BFF">
            <w:pPr>
              <w:spacing w:line="256" w:lineRule="auto"/>
              <w:ind w:right="20"/>
              <w:jc w:val="center"/>
              <w:rPr>
                <w:rFonts w:ascii="Verdana" w:eastAsia="Verdana" w:hAnsi="Verdana" w:cs="Verdana"/>
                <w:color w:val="FF0000"/>
              </w:rPr>
            </w:pPr>
            <w:r>
              <w:rPr>
                <w:rFonts w:ascii="Verdana" w:eastAsia="Verdana" w:hAnsi="Verdana" w:cs="Verdana"/>
                <w:color w:val="FF0000"/>
              </w:rPr>
              <w:t>7 km</w:t>
            </w:r>
          </w:p>
        </w:tc>
      </w:tr>
      <w:tr w:rsidR="00BD65A2" w14:paraId="29C23DB3" w14:textId="77777777" w:rsidTr="004A3693">
        <w:trPr>
          <w:trHeight w:val="390"/>
        </w:trPr>
        <w:tc>
          <w:tcPr>
            <w:tcW w:w="182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BDC80D7" w14:textId="77777777" w:rsidR="00BD65A2" w:rsidRDefault="00906BFF">
            <w:pPr>
              <w:spacing w:line="256" w:lineRule="auto"/>
              <w:ind w:right="20"/>
              <w:jc w:val="center"/>
              <w:rPr>
                <w:rFonts w:ascii="Verdana" w:eastAsia="Verdana" w:hAnsi="Verdana" w:cs="Verdana"/>
                <w:color w:val="FF0000"/>
              </w:rPr>
            </w:pPr>
            <w:r>
              <w:rPr>
                <w:rFonts w:ascii="Verdana" w:eastAsia="Verdana" w:hAnsi="Verdana" w:cs="Verdana"/>
                <w:color w:val="FF0000"/>
              </w:rPr>
              <w:t>De 21 à 25°C</w:t>
            </w:r>
          </w:p>
        </w:tc>
        <w:tc>
          <w:tcPr>
            <w:tcW w:w="1268" w:type="dxa"/>
            <w:tcBorders>
              <w:top w:val="nil"/>
              <w:left w:val="nil"/>
              <w:bottom w:val="single" w:sz="6" w:space="0" w:color="000000"/>
              <w:right w:val="single" w:sz="6" w:space="0" w:color="000000"/>
            </w:tcBorders>
            <w:tcMar>
              <w:top w:w="0" w:type="dxa"/>
              <w:left w:w="100" w:type="dxa"/>
              <w:bottom w:w="0" w:type="dxa"/>
              <w:right w:w="100" w:type="dxa"/>
            </w:tcMar>
          </w:tcPr>
          <w:p w14:paraId="6547A0DA" w14:textId="77777777" w:rsidR="00BD65A2" w:rsidRDefault="00906BFF">
            <w:pPr>
              <w:spacing w:line="256" w:lineRule="auto"/>
              <w:ind w:right="20"/>
              <w:jc w:val="center"/>
              <w:rPr>
                <w:rFonts w:ascii="Verdana" w:eastAsia="Verdana" w:hAnsi="Verdana" w:cs="Verdana"/>
                <w:color w:val="FF0000"/>
              </w:rPr>
            </w:pPr>
            <w:r>
              <w:rPr>
                <w:rFonts w:ascii="Verdana" w:eastAsia="Verdana" w:hAnsi="Verdana" w:cs="Verdana"/>
                <w:color w:val="FF0000"/>
              </w:rPr>
              <w:t>1 km</w:t>
            </w:r>
          </w:p>
        </w:tc>
        <w:tc>
          <w:tcPr>
            <w:tcW w:w="1361" w:type="dxa"/>
            <w:tcBorders>
              <w:top w:val="nil"/>
              <w:left w:val="nil"/>
              <w:bottom w:val="single" w:sz="6" w:space="0" w:color="000000"/>
              <w:right w:val="single" w:sz="6" w:space="0" w:color="000000"/>
            </w:tcBorders>
            <w:tcMar>
              <w:top w:w="0" w:type="dxa"/>
              <w:left w:w="100" w:type="dxa"/>
              <w:bottom w:w="0" w:type="dxa"/>
              <w:right w:w="100" w:type="dxa"/>
            </w:tcMar>
          </w:tcPr>
          <w:p w14:paraId="07F2C8DB" w14:textId="77777777" w:rsidR="00BD65A2" w:rsidRDefault="00906BFF">
            <w:pPr>
              <w:spacing w:before="240" w:after="240" w:line="256" w:lineRule="auto"/>
              <w:jc w:val="center"/>
              <w:rPr>
                <w:rFonts w:ascii="Verdana" w:eastAsia="Verdana" w:hAnsi="Verdana" w:cs="Verdana"/>
                <w:color w:val="FF0000"/>
              </w:rPr>
            </w:pPr>
            <w:r>
              <w:rPr>
                <w:rFonts w:ascii="Verdana" w:eastAsia="Verdana" w:hAnsi="Verdana" w:cs="Verdana"/>
                <w:color w:val="FF0000"/>
              </w:rPr>
              <w:t>2 km</w:t>
            </w:r>
          </w:p>
        </w:tc>
        <w:tc>
          <w:tcPr>
            <w:tcW w:w="1361" w:type="dxa"/>
            <w:tcBorders>
              <w:top w:val="nil"/>
              <w:left w:val="nil"/>
              <w:bottom w:val="single" w:sz="6" w:space="0" w:color="000000"/>
              <w:right w:val="single" w:sz="6" w:space="0" w:color="000000"/>
            </w:tcBorders>
            <w:tcMar>
              <w:top w:w="0" w:type="dxa"/>
              <w:left w:w="100" w:type="dxa"/>
              <w:bottom w:w="0" w:type="dxa"/>
              <w:right w:w="100" w:type="dxa"/>
            </w:tcMar>
          </w:tcPr>
          <w:p w14:paraId="08101E21" w14:textId="77777777" w:rsidR="00BD65A2" w:rsidRDefault="00906BFF">
            <w:pPr>
              <w:spacing w:before="240" w:after="240" w:line="256" w:lineRule="auto"/>
              <w:jc w:val="center"/>
              <w:rPr>
                <w:rFonts w:ascii="Verdana" w:eastAsia="Verdana" w:hAnsi="Verdana" w:cs="Verdana"/>
                <w:color w:val="FF0000"/>
              </w:rPr>
            </w:pPr>
            <w:r>
              <w:rPr>
                <w:rFonts w:ascii="Verdana" w:eastAsia="Verdana" w:hAnsi="Verdana" w:cs="Verdana"/>
                <w:color w:val="FF0000"/>
              </w:rPr>
              <w:t>2,5 km</w:t>
            </w:r>
          </w:p>
        </w:tc>
        <w:tc>
          <w:tcPr>
            <w:tcW w:w="3211" w:type="dxa"/>
            <w:tcBorders>
              <w:top w:val="nil"/>
              <w:left w:val="nil"/>
              <w:bottom w:val="single" w:sz="6" w:space="0" w:color="000000"/>
              <w:right w:val="single" w:sz="6" w:space="0" w:color="000000"/>
            </w:tcBorders>
            <w:tcMar>
              <w:top w:w="0" w:type="dxa"/>
              <w:left w:w="100" w:type="dxa"/>
              <w:bottom w:w="0" w:type="dxa"/>
              <w:right w:w="100" w:type="dxa"/>
            </w:tcMar>
          </w:tcPr>
          <w:p w14:paraId="6D607DAD" w14:textId="77777777" w:rsidR="00BD65A2" w:rsidRDefault="00906BFF">
            <w:pPr>
              <w:spacing w:line="256" w:lineRule="auto"/>
              <w:ind w:right="20"/>
              <w:jc w:val="center"/>
              <w:rPr>
                <w:rFonts w:ascii="Verdana" w:eastAsia="Verdana" w:hAnsi="Verdana" w:cs="Verdana"/>
                <w:color w:val="FF0000"/>
              </w:rPr>
            </w:pPr>
            <w:r>
              <w:rPr>
                <w:rFonts w:ascii="Verdana" w:eastAsia="Verdana" w:hAnsi="Verdana" w:cs="Verdana"/>
                <w:color w:val="FF0000"/>
              </w:rPr>
              <w:t>5 km</w:t>
            </w:r>
          </w:p>
        </w:tc>
      </w:tr>
    </w:tbl>
    <w:p w14:paraId="0522FFCC" w14:textId="77777777" w:rsidR="00BD65A2" w:rsidRDefault="00906BFF">
      <w:pPr>
        <w:spacing w:before="240" w:after="240"/>
        <w:rPr>
          <w:rFonts w:ascii="Verdana" w:eastAsia="Verdana" w:hAnsi="Verdana" w:cs="Verdana"/>
        </w:rPr>
      </w:pPr>
      <w:r>
        <w:rPr>
          <w:rFonts w:ascii="Verdana" w:eastAsia="Verdana" w:hAnsi="Verdana" w:cs="Verdana"/>
        </w:rPr>
        <w:t>OBLIGATOIRE</w:t>
      </w:r>
    </w:p>
    <w:p w14:paraId="2ABBE930" w14:textId="77777777" w:rsidR="00BD65A2" w:rsidRDefault="00906BFF">
      <w:pPr>
        <w:spacing w:before="240" w:after="240"/>
        <w:rPr>
          <w:rFonts w:ascii="Verdana" w:eastAsia="Verdana" w:hAnsi="Verdana" w:cs="Verdana"/>
          <w:color w:val="FF0000"/>
        </w:rPr>
      </w:pPr>
      <w:r>
        <w:rPr>
          <w:rFonts w:ascii="Verdana" w:eastAsia="Verdana" w:hAnsi="Verdana" w:cs="Verdana"/>
          <w:color w:val="FF0000"/>
        </w:rPr>
        <w:t>Laisse ou longe extensible de 2 mètres maximum.</w:t>
      </w:r>
    </w:p>
    <w:p w14:paraId="05ED9322" w14:textId="77777777" w:rsidR="00BD65A2" w:rsidRDefault="00906BFF">
      <w:pPr>
        <w:spacing w:before="240" w:after="240"/>
        <w:rPr>
          <w:rFonts w:ascii="Verdana" w:eastAsia="Verdana" w:hAnsi="Verdana" w:cs="Verdana"/>
          <w:color w:val="FF0000"/>
        </w:rPr>
      </w:pPr>
      <w:r>
        <w:rPr>
          <w:rFonts w:ascii="Verdana" w:eastAsia="Verdana" w:hAnsi="Verdana" w:cs="Verdana"/>
          <w:color w:val="FF0000"/>
        </w:rPr>
        <w:t>La mesure se fait au niveau de la taille du conducteur jusqu’à la base de la queue du chien.</w:t>
      </w:r>
    </w:p>
    <w:p w14:paraId="063237C7" w14:textId="77777777" w:rsidR="00BD65A2" w:rsidRDefault="00906BFF">
      <w:pPr>
        <w:spacing w:before="240" w:after="240"/>
        <w:rPr>
          <w:rFonts w:ascii="Verdana" w:eastAsia="Verdana" w:hAnsi="Verdana" w:cs="Verdana"/>
        </w:rPr>
      </w:pPr>
      <w:r>
        <w:rPr>
          <w:rFonts w:ascii="Verdana" w:eastAsia="Verdana" w:hAnsi="Verdana" w:cs="Verdana"/>
        </w:rPr>
        <w:t>Pour le chien, port d’un harnais avec attache arrière dans la ligne du corps.</w:t>
      </w:r>
    </w:p>
    <w:p w14:paraId="4F927827" w14:textId="77777777" w:rsidR="00BD65A2" w:rsidRDefault="00906BFF">
      <w:pPr>
        <w:spacing w:before="240" w:after="240"/>
        <w:rPr>
          <w:rFonts w:ascii="Verdana" w:eastAsia="Verdana" w:hAnsi="Verdana" w:cs="Verdana"/>
        </w:rPr>
      </w:pPr>
      <w:r>
        <w:rPr>
          <w:rFonts w:ascii="Verdana" w:eastAsia="Verdana" w:hAnsi="Verdana" w:cs="Verdana"/>
        </w:rPr>
        <w:t xml:space="preserve"> PRECONISE</w:t>
      </w:r>
    </w:p>
    <w:p w14:paraId="4118461C" w14:textId="77777777" w:rsidR="00BD65A2" w:rsidRDefault="00906BFF">
      <w:pPr>
        <w:spacing w:before="240" w:after="240" w:line="249" w:lineRule="auto"/>
        <w:rPr>
          <w:rFonts w:ascii="Verdana" w:eastAsia="Verdana" w:hAnsi="Verdana" w:cs="Verdana"/>
          <w:color w:val="FF0000"/>
        </w:rPr>
      </w:pPr>
      <w:r>
        <w:rPr>
          <w:rFonts w:ascii="Verdana" w:eastAsia="Verdana" w:hAnsi="Verdana" w:cs="Verdana"/>
        </w:rPr>
        <w:lastRenderedPageBreak/>
        <w:t xml:space="preserve">Pour le maître : ceinture sous-cutale ou cuissard avec ceinture intégrée ou ceinture abdominale </w:t>
      </w:r>
      <w:r>
        <w:rPr>
          <w:rFonts w:ascii="Verdana" w:eastAsia="Verdana" w:hAnsi="Verdana" w:cs="Verdana"/>
          <w:color w:val="FF0000"/>
        </w:rPr>
        <w:t>(hauteur 7 cm minimum).</w:t>
      </w:r>
    </w:p>
    <w:p w14:paraId="5B46871F" w14:textId="77777777" w:rsidR="00BD65A2" w:rsidRDefault="00906BFF">
      <w:pPr>
        <w:spacing w:line="256" w:lineRule="auto"/>
        <w:rPr>
          <w:rFonts w:ascii="Verdana" w:eastAsia="Verdana" w:hAnsi="Verdana" w:cs="Verdana"/>
        </w:rPr>
      </w:pPr>
      <w:r>
        <w:rPr>
          <w:rFonts w:ascii="Verdana" w:eastAsia="Verdana" w:hAnsi="Verdana" w:cs="Verdana"/>
        </w:rPr>
        <w:t xml:space="preserve"> </w:t>
      </w:r>
    </w:p>
    <w:p w14:paraId="3BBAA021" w14:textId="77777777" w:rsidR="00BD65A2" w:rsidRDefault="00906BFF">
      <w:pPr>
        <w:spacing w:line="256" w:lineRule="auto"/>
        <w:rPr>
          <w:rFonts w:ascii="Verdana" w:eastAsia="Verdana" w:hAnsi="Verdana" w:cs="Verdana"/>
          <w:b/>
        </w:rPr>
      </w:pPr>
      <w:r>
        <w:rPr>
          <w:rFonts w:ascii="Verdana" w:eastAsia="Verdana" w:hAnsi="Verdana" w:cs="Verdana"/>
          <w:b/>
        </w:rPr>
        <w:t xml:space="preserve">Matériel pour la pratique du </w:t>
      </w:r>
      <w:proofErr w:type="spellStart"/>
      <w:r>
        <w:rPr>
          <w:rFonts w:ascii="Verdana" w:eastAsia="Verdana" w:hAnsi="Verdana" w:cs="Verdana"/>
          <w:b/>
        </w:rPr>
        <w:t>Canivtt</w:t>
      </w:r>
      <w:proofErr w:type="spellEnd"/>
      <w:r>
        <w:rPr>
          <w:rFonts w:ascii="Verdana" w:eastAsia="Verdana" w:hAnsi="Verdana" w:cs="Verdana"/>
          <w:b/>
        </w:rPr>
        <w:t xml:space="preserve"> et de la </w:t>
      </w:r>
      <w:proofErr w:type="spellStart"/>
      <w:r>
        <w:rPr>
          <w:rFonts w:ascii="Verdana" w:eastAsia="Verdana" w:hAnsi="Verdana" w:cs="Verdana"/>
          <w:b/>
        </w:rPr>
        <w:t>Canitrottinette</w:t>
      </w:r>
      <w:proofErr w:type="spellEnd"/>
      <w:r>
        <w:rPr>
          <w:rFonts w:ascii="Verdana" w:eastAsia="Verdana" w:hAnsi="Verdana" w:cs="Verdana"/>
          <w:b/>
        </w:rPr>
        <w:t xml:space="preserve"> de la SCC</w:t>
      </w:r>
    </w:p>
    <w:p w14:paraId="019DF319" w14:textId="77777777" w:rsidR="00BD65A2" w:rsidRDefault="00906BFF">
      <w:pPr>
        <w:spacing w:before="240" w:after="240"/>
        <w:rPr>
          <w:rFonts w:ascii="Verdana" w:eastAsia="Verdana" w:hAnsi="Verdana" w:cs="Verdana"/>
        </w:rPr>
      </w:pPr>
      <w:r>
        <w:rPr>
          <w:rFonts w:ascii="Verdana" w:eastAsia="Verdana" w:hAnsi="Verdana" w:cs="Verdana"/>
        </w:rPr>
        <w:t>OBLIGATOIRE</w:t>
      </w:r>
    </w:p>
    <w:p w14:paraId="2383C925" w14:textId="77777777" w:rsidR="00BD65A2" w:rsidRDefault="00906BFF">
      <w:pPr>
        <w:spacing w:before="240" w:after="240"/>
        <w:rPr>
          <w:rFonts w:ascii="Verdana" w:eastAsia="Verdana" w:hAnsi="Verdana" w:cs="Verdana"/>
        </w:rPr>
      </w:pPr>
      <w:r>
        <w:rPr>
          <w:rFonts w:ascii="Verdana" w:eastAsia="Verdana" w:hAnsi="Verdana" w:cs="Verdana"/>
        </w:rPr>
        <w:t>Casque</w:t>
      </w:r>
    </w:p>
    <w:p w14:paraId="11C859BA" w14:textId="77777777" w:rsidR="00BD65A2" w:rsidRDefault="00906BFF">
      <w:pPr>
        <w:spacing w:before="240" w:after="240"/>
        <w:rPr>
          <w:rFonts w:ascii="Verdana" w:eastAsia="Verdana" w:hAnsi="Verdana" w:cs="Verdana"/>
        </w:rPr>
      </w:pPr>
      <w:r>
        <w:rPr>
          <w:rFonts w:ascii="Verdana" w:eastAsia="Verdana" w:hAnsi="Verdana" w:cs="Verdana"/>
        </w:rPr>
        <w:t>Gants de cycliste</w:t>
      </w:r>
    </w:p>
    <w:p w14:paraId="4E26E5E9" w14:textId="77777777" w:rsidR="00BD65A2" w:rsidRDefault="00906BFF">
      <w:pPr>
        <w:spacing w:before="240" w:after="240"/>
        <w:rPr>
          <w:rFonts w:ascii="Verdana" w:eastAsia="Verdana" w:hAnsi="Verdana" w:cs="Verdana"/>
        </w:rPr>
      </w:pPr>
      <w:r>
        <w:rPr>
          <w:rFonts w:ascii="Verdana" w:eastAsia="Verdana" w:hAnsi="Verdana" w:cs="Verdana"/>
        </w:rPr>
        <w:t>Pour le chien, port d’un harnais avec attache arrière dans la ligne du corps.</w:t>
      </w:r>
    </w:p>
    <w:p w14:paraId="454EF9B8" w14:textId="77777777" w:rsidR="00BD65A2" w:rsidRDefault="00906BFF">
      <w:pPr>
        <w:spacing w:before="240" w:after="240"/>
        <w:rPr>
          <w:rFonts w:ascii="Verdana" w:eastAsia="Verdana" w:hAnsi="Verdana" w:cs="Verdana"/>
          <w:color w:val="FF0000"/>
        </w:rPr>
      </w:pPr>
      <w:r>
        <w:rPr>
          <w:rFonts w:ascii="Verdana" w:eastAsia="Verdana" w:hAnsi="Verdana" w:cs="Verdana"/>
          <w:color w:val="FF0000"/>
        </w:rPr>
        <w:t>Une laisse ou longe extensible de 2 mètres maximum, cette longueur est mesurée à l’aplomb de la roue avant, jusqu’à la base de la queue du chien.</w:t>
      </w:r>
    </w:p>
    <w:p w14:paraId="01CED061" w14:textId="77777777" w:rsidR="00BD65A2" w:rsidRDefault="00906BFF">
      <w:pPr>
        <w:spacing w:before="240" w:after="240"/>
        <w:rPr>
          <w:rFonts w:ascii="Verdana" w:eastAsia="Verdana" w:hAnsi="Verdana" w:cs="Verdana"/>
          <w:color w:val="FF0000"/>
        </w:rPr>
      </w:pPr>
      <w:r>
        <w:rPr>
          <w:rFonts w:ascii="Verdana" w:eastAsia="Verdana" w:hAnsi="Verdana" w:cs="Verdana"/>
          <w:color w:val="FF0000"/>
        </w:rPr>
        <w:t>La longe est fixée à l’avant du cadre du VTT ou de la trottinette</w:t>
      </w:r>
      <w:r>
        <w:rPr>
          <w:rFonts w:ascii="Verdana" w:eastAsia="Verdana" w:hAnsi="Verdana" w:cs="Verdana"/>
          <w:b/>
          <w:color w:val="FF0000"/>
        </w:rPr>
        <w:t xml:space="preserve"> </w:t>
      </w:r>
      <w:r>
        <w:rPr>
          <w:rFonts w:ascii="Verdana" w:eastAsia="Verdana" w:hAnsi="Verdana" w:cs="Verdana"/>
          <w:color w:val="FF0000"/>
        </w:rPr>
        <w:t>de façon à ne pas gêner la conduite et le fonctionnement de l’engin.</w:t>
      </w:r>
    </w:p>
    <w:p w14:paraId="761CC61E" w14:textId="77777777" w:rsidR="00BD65A2" w:rsidRDefault="00906BFF">
      <w:pPr>
        <w:spacing w:before="240" w:after="240"/>
        <w:rPr>
          <w:rFonts w:ascii="Verdana" w:eastAsia="Verdana" w:hAnsi="Verdana" w:cs="Verdana"/>
          <w:strike/>
          <w:color w:val="FF0000"/>
        </w:rPr>
      </w:pPr>
      <w:r>
        <w:rPr>
          <w:rFonts w:ascii="Verdana" w:eastAsia="Verdana" w:hAnsi="Verdana" w:cs="Verdana"/>
        </w:rPr>
        <w:t xml:space="preserve">Le VTT et la trottinette </w:t>
      </w:r>
      <w:r>
        <w:rPr>
          <w:rFonts w:ascii="Verdana" w:eastAsia="Verdana" w:hAnsi="Verdana" w:cs="Verdana"/>
          <w:color w:val="FF0000"/>
        </w:rPr>
        <w:t>doivent être</w:t>
      </w:r>
      <w:r>
        <w:rPr>
          <w:rFonts w:ascii="Verdana" w:eastAsia="Verdana" w:hAnsi="Verdana" w:cs="Verdana"/>
        </w:rPr>
        <w:t xml:space="preserve"> en bon état de fonctionnement </w:t>
      </w:r>
      <w:r>
        <w:rPr>
          <w:rFonts w:ascii="Verdana" w:eastAsia="Verdana" w:hAnsi="Verdana" w:cs="Verdana"/>
          <w:strike/>
          <w:color w:val="FF0000"/>
        </w:rPr>
        <w:t>équipé d’une attache de traction fixée à l’avant du cadre de façon à ne pas gêner la conduite.</w:t>
      </w:r>
    </w:p>
    <w:p w14:paraId="48E96589" w14:textId="77777777" w:rsidR="00BD65A2" w:rsidRDefault="00906BFF">
      <w:pPr>
        <w:spacing w:before="240" w:after="240"/>
        <w:rPr>
          <w:rFonts w:ascii="Verdana" w:eastAsia="Verdana" w:hAnsi="Verdana" w:cs="Verdana"/>
        </w:rPr>
      </w:pPr>
      <w:r>
        <w:rPr>
          <w:rFonts w:ascii="Verdana" w:eastAsia="Verdana" w:hAnsi="Verdana" w:cs="Verdana"/>
        </w:rPr>
        <w:t>La trottinette doit être pourvue de roues de 20 pouces au minimum. Le port de lunettes de protection est conseillé.</w:t>
      </w:r>
    </w:p>
    <w:p w14:paraId="3CE91442" w14:textId="77777777" w:rsidR="00BD65A2" w:rsidRDefault="00906BFF">
      <w:pPr>
        <w:spacing w:before="240" w:after="240"/>
        <w:rPr>
          <w:rFonts w:ascii="Verdana" w:eastAsia="Verdana" w:hAnsi="Verdana" w:cs="Verdana"/>
        </w:rPr>
      </w:pPr>
      <w:r>
        <w:rPr>
          <w:rFonts w:ascii="Verdana" w:eastAsia="Verdana" w:hAnsi="Verdana" w:cs="Verdana"/>
        </w:rPr>
        <w:t>INTERDIT</w:t>
      </w:r>
    </w:p>
    <w:p w14:paraId="54BAF97F" w14:textId="77777777" w:rsidR="00BD65A2" w:rsidRDefault="00906BFF">
      <w:pPr>
        <w:spacing w:after="280"/>
        <w:rPr>
          <w:rFonts w:ascii="Verdana" w:eastAsia="Verdana" w:hAnsi="Verdana" w:cs="Verdana"/>
        </w:rPr>
      </w:pPr>
      <w:r>
        <w:rPr>
          <w:rFonts w:ascii="Verdana" w:eastAsia="Verdana" w:hAnsi="Verdana" w:cs="Verdana"/>
        </w:rPr>
        <w:t>Les vélos et trottinettes à assistance électrique.</w:t>
      </w:r>
    </w:p>
    <w:p w14:paraId="0C891CE2" w14:textId="77777777" w:rsidR="00BD65A2" w:rsidRDefault="00906BFF">
      <w:pPr>
        <w:spacing w:after="280"/>
        <w:rPr>
          <w:rFonts w:ascii="Verdana" w:eastAsia="Verdana" w:hAnsi="Verdana" w:cs="Verdana"/>
          <w:b/>
          <w:color w:val="0000FF"/>
          <w:u w:val="single"/>
        </w:rPr>
      </w:pPr>
      <w:r>
        <w:rPr>
          <w:rFonts w:ascii="Verdana" w:eastAsia="Verdana" w:hAnsi="Verdana" w:cs="Verdana"/>
          <w:b/>
          <w:color w:val="0000FF"/>
          <w:u w:val="single"/>
        </w:rPr>
        <w:t>GT CHIEN VISITEUR par Sylvie DESSIAUME</w:t>
      </w:r>
    </w:p>
    <w:p w14:paraId="0325B484" w14:textId="66097DDE" w:rsidR="00BD65A2" w:rsidRDefault="00635A5C">
      <w:pPr>
        <w:spacing w:before="240" w:after="280"/>
        <w:rPr>
          <w:rFonts w:ascii="Verdana" w:eastAsia="Verdana" w:hAnsi="Verdana" w:cs="Verdana"/>
        </w:rPr>
      </w:pPr>
      <w:r w:rsidRPr="00635A5C">
        <w:rPr>
          <w:rFonts w:ascii="Verdana" w:eastAsia="Verdana" w:hAnsi="Verdana" w:cs="Verdana"/>
        </w:rPr>
        <w:t>Validation des c</w:t>
      </w:r>
      <w:r w:rsidR="00906BFF" w:rsidRPr="00635A5C">
        <w:rPr>
          <w:rFonts w:ascii="Verdana" w:eastAsia="Verdana" w:hAnsi="Verdana" w:cs="Verdana"/>
        </w:rPr>
        <w:t>andidatures</w:t>
      </w:r>
      <w:r w:rsidR="00906BFF">
        <w:rPr>
          <w:rFonts w:ascii="Verdana" w:eastAsia="Verdana" w:hAnsi="Verdana" w:cs="Verdana"/>
        </w:rPr>
        <w:t xml:space="preserve"> à la fonction de Formateur Chiens Visiteurs : Dominique BLANC ANDRINY, Nathalie LE COZ, Sarah LEROEY, Amandine MICHEL et Fabienne MORILLON </w:t>
      </w:r>
    </w:p>
    <w:p w14:paraId="588AD816" w14:textId="77777777" w:rsidR="00BD65A2" w:rsidRDefault="00906BFF">
      <w:pPr>
        <w:spacing w:after="280"/>
        <w:rPr>
          <w:rFonts w:ascii="Verdana" w:eastAsia="Verdana" w:hAnsi="Verdana" w:cs="Verdana"/>
        </w:rPr>
      </w:pPr>
      <w:r>
        <w:rPr>
          <w:rFonts w:ascii="Verdana" w:eastAsia="Verdana" w:hAnsi="Verdana" w:cs="Verdana"/>
        </w:rPr>
        <w:t xml:space="preserve">Modification de la convention chiens visiteurs  (ajout de la signature des personnes intervenant dans les établissements) </w:t>
      </w:r>
    </w:p>
    <w:p w14:paraId="61909D4F" w14:textId="77777777" w:rsidR="00BD65A2" w:rsidRDefault="00906BFF">
      <w:pPr>
        <w:spacing w:after="280"/>
        <w:rPr>
          <w:rFonts w:ascii="Verdana" w:eastAsia="Verdana" w:hAnsi="Verdana" w:cs="Verdana"/>
        </w:rPr>
      </w:pPr>
      <w:r>
        <w:rPr>
          <w:rFonts w:ascii="Verdana" w:eastAsia="Verdana" w:hAnsi="Verdana" w:cs="Verdana"/>
        </w:rPr>
        <w:t>Organisation du séminaire des formateurs les 3 et 4 février 2024. Ce séminaire a pour but d’uniformiser les documents présentés lors des stages chiens visiteurs</w:t>
      </w:r>
    </w:p>
    <w:p w14:paraId="1F574D2D" w14:textId="65945E01" w:rsidR="00BD65A2" w:rsidRPr="00B40B69" w:rsidRDefault="00906BFF">
      <w:pPr>
        <w:spacing w:after="280"/>
        <w:rPr>
          <w:rFonts w:ascii="Verdana" w:eastAsia="Verdana" w:hAnsi="Verdana" w:cs="Verdana"/>
          <w:b/>
          <w:color w:val="0000FF"/>
          <w:u w:val="single"/>
        </w:rPr>
      </w:pPr>
      <w:r w:rsidRPr="00B40B69">
        <w:rPr>
          <w:rFonts w:ascii="Verdana" w:eastAsia="Verdana" w:hAnsi="Verdana" w:cs="Verdana"/>
          <w:b/>
          <w:color w:val="0000FF"/>
          <w:u w:val="single"/>
        </w:rPr>
        <w:t>GT FLYBALL par Maureen DESCAMPS</w:t>
      </w:r>
    </w:p>
    <w:p w14:paraId="733883C6" w14:textId="77777777" w:rsidR="00BD65A2" w:rsidRPr="00286B0B" w:rsidRDefault="00906BFF" w:rsidP="00990C5E">
      <w:pPr>
        <w:spacing w:after="280"/>
        <w:ind w:left="360"/>
        <w:rPr>
          <w:rFonts w:ascii="Verdana" w:eastAsia="Verdana" w:hAnsi="Verdana" w:cs="Verdana"/>
        </w:rPr>
      </w:pPr>
      <w:r w:rsidRPr="00990C5E">
        <w:rPr>
          <w:rFonts w:ascii="Verdana" w:eastAsia="Verdana" w:hAnsi="Verdana" w:cs="Verdana"/>
        </w:rPr>
        <w:t>Validation</w:t>
      </w:r>
      <w:r w:rsidRPr="00286B0B">
        <w:rPr>
          <w:rFonts w:ascii="Verdana" w:eastAsia="Verdana" w:hAnsi="Verdana" w:cs="Verdana"/>
        </w:rPr>
        <w:t xml:space="preserve"> des équipes postulantes à la FOWC en 2024 (3 équipes)</w:t>
      </w:r>
    </w:p>
    <w:p w14:paraId="5A242742" w14:textId="77777777" w:rsidR="00BD65A2" w:rsidRPr="00286B0B" w:rsidRDefault="00906BFF">
      <w:pPr>
        <w:spacing w:after="280"/>
        <w:ind w:left="1440"/>
        <w:rPr>
          <w:rFonts w:ascii="Verdana" w:eastAsia="Verdana" w:hAnsi="Verdana" w:cs="Verdana"/>
        </w:rPr>
      </w:pPr>
      <w:r w:rsidRPr="00286B0B">
        <w:rPr>
          <w:rFonts w:ascii="Verdana" w:eastAsia="Verdana" w:hAnsi="Verdana" w:cs="Verdana"/>
        </w:rPr>
        <w:t>Z’AILES PAW’SITIFS coach Borges Sandra</w:t>
      </w:r>
    </w:p>
    <w:p w14:paraId="3802F135" w14:textId="77777777" w:rsidR="00BD65A2" w:rsidRPr="00286B0B" w:rsidRDefault="00906BFF">
      <w:pPr>
        <w:spacing w:after="280"/>
        <w:ind w:left="1440"/>
        <w:rPr>
          <w:rFonts w:ascii="Verdana" w:eastAsia="Verdana" w:hAnsi="Verdana" w:cs="Verdana"/>
        </w:rPr>
      </w:pPr>
      <w:r w:rsidRPr="00286B0B">
        <w:rPr>
          <w:rFonts w:ascii="Verdana" w:eastAsia="Verdana" w:hAnsi="Verdana" w:cs="Verdana"/>
        </w:rPr>
        <w:lastRenderedPageBreak/>
        <w:t>SAULXGOOD Coach Varin Benjamin</w:t>
      </w:r>
    </w:p>
    <w:p w14:paraId="63EC5D1C" w14:textId="77777777" w:rsidR="00BD65A2" w:rsidRPr="00286B0B" w:rsidRDefault="00906BFF">
      <w:pPr>
        <w:spacing w:after="280"/>
        <w:ind w:left="1440"/>
        <w:rPr>
          <w:rFonts w:ascii="Verdana" w:eastAsia="Verdana" w:hAnsi="Verdana" w:cs="Verdana"/>
        </w:rPr>
      </w:pPr>
      <w:r w:rsidRPr="00286B0B">
        <w:rPr>
          <w:rFonts w:ascii="Verdana" w:eastAsia="Verdana" w:hAnsi="Verdana" w:cs="Verdana"/>
        </w:rPr>
        <w:t>LES MARGOUILLATS Coach Coco Frédéric</w:t>
      </w:r>
    </w:p>
    <w:p w14:paraId="075EB1A8" w14:textId="77777777" w:rsidR="00BD65A2" w:rsidRDefault="00906BFF" w:rsidP="00990C5E">
      <w:pPr>
        <w:spacing w:after="280"/>
        <w:ind w:left="360"/>
        <w:rPr>
          <w:rFonts w:ascii="Verdana" w:eastAsia="Verdana" w:hAnsi="Verdana" w:cs="Verdana"/>
        </w:rPr>
      </w:pPr>
      <w:r w:rsidRPr="00990C5E">
        <w:rPr>
          <w:rFonts w:ascii="Verdana" w:eastAsia="Verdana" w:hAnsi="Verdana" w:cs="Verdana"/>
        </w:rPr>
        <w:t>Appel à candidature</w:t>
      </w:r>
      <w:r w:rsidRPr="00286B0B">
        <w:rPr>
          <w:rFonts w:ascii="Verdana" w:eastAsia="Verdana" w:hAnsi="Verdana" w:cs="Verdana"/>
        </w:rPr>
        <w:t xml:space="preserve"> pour l’organisation du GPF 2024</w:t>
      </w:r>
    </w:p>
    <w:p w14:paraId="2094121B" w14:textId="77777777" w:rsidR="00286B0B" w:rsidRPr="00286B0B" w:rsidRDefault="00286B0B" w:rsidP="00286B0B">
      <w:pPr>
        <w:spacing w:after="280"/>
        <w:rPr>
          <w:rFonts w:ascii="Verdana" w:eastAsia="Verdana" w:hAnsi="Verdana" w:cs="Verdana"/>
        </w:rPr>
      </w:pPr>
    </w:p>
    <w:p w14:paraId="56D24003" w14:textId="77777777" w:rsidR="00BD65A2" w:rsidRPr="00B40B69" w:rsidRDefault="00906BFF">
      <w:pPr>
        <w:spacing w:after="280"/>
        <w:rPr>
          <w:rFonts w:ascii="Verdana" w:eastAsia="Verdana" w:hAnsi="Verdana" w:cs="Verdana"/>
          <w:b/>
          <w:color w:val="0000FF"/>
          <w:u w:val="single"/>
        </w:rPr>
      </w:pPr>
      <w:r w:rsidRPr="00B40B69">
        <w:rPr>
          <w:rFonts w:ascii="Verdana" w:eastAsia="Verdana" w:hAnsi="Verdana" w:cs="Verdana"/>
          <w:b/>
          <w:color w:val="0000FF"/>
          <w:u w:val="single"/>
        </w:rPr>
        <w:t>GT HOOPERS par Magali PFEIFFER</w:t>
      </w:r>
    </w:p>
    <w:tbl>
      <w:tblPr>
        <w:tblStyle w:val="a5"/>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BD65A2" w14:paraId="0BBC5558" w14:textId="77777777" w:rsidTr="0035364D">
        <w:trPr>
          <w:trHeight w:val="732"/>
        </w:trPr>
        <w:tc>
          <w:tcPr>
            <w:tcW w:w="9025" w:type="dxa"/>
            <w:tcBorders>
              <w:top w:val="nil"/>
              <w:left w:val="nil"/>
              <w:bottom w:val="nil"/>
              <w:right w:val="nil"/>
            </w:tcBorders>
            <w:shd w:val="clear" w:color="auto" w:fill="auto"/>
            <w:tcMar>
              <w:top w:w="100" w:type="dxa"/>
              <w:left w:w="100" w:type="dxa"/>
              <w:bottom w:w="100" w:type="dxa"/>
              <w:right w:w="100" w:type="dxa"/>
            </w:tcMar>
          </w:tcPr>
          <w:p w14:paraId="6A31CFAF" w14:textId="77777777" w:rsidR="00B40B69" w:rsidRDefault="00906BFF" w:rsidP="00990C5E">
            <w:pPr>
              <w:spacing w:before="240" w:after="240"/>
              <w:ind w:left="360"/>
              <w:rPr>
                <w:rFonts w:ascii="Verdana" w:eastAsia="Verdana" w:hAnsi="Verdana" w:cs="Verdana"/>
              </w:rPr>
            </w:pPr>
            <w:r>
              <w:rPr>
                <w:rFonts w:ascii="Verdana" w:eastAsia="Verdana" w:hAnsi="Verdana" w:cs="Verdana"/>
                <w:b/>
              </w:rPr>
              <w:t>Annexe au règlement</w:t>
            </w:r>
            <w:r>
              <w:rPr>
                <w:rFonts w:ascii="Verdana" w:eastAsia="Verdana" w:hAnsi="Verdana" w:cs="Verdana"/>
              </w:rPr>
              <w:t xml:space="preserve"> </w:t>
            </w:r>
          </w:p>
          <w:p w14:paraId="63AD55AA" w14:textId="6016EA92" w:rsidR="00BD65A2" w:rsidRDefault="00906BFF" w:rsidP="00990C5E">
            <w:pPr>
              <w:spacing w:before="240" w:after="240"/>
              <w:ind w:left="360"/>
              <w:rPr>
                <w:rFonts w:ascii="Verdana" w:eastAsia="Verdana" w:hAnsi="Verdana" w:cs="Verdana"/>
                <w:b/>
              </w:rPr>
            </w:pPr>
            <w:r>
              <w:rPr>
                <w:rFonts w:ascii="Verdana" w:eastAsia="Verdana" w:hAnsi="Verdana" w:cs="Verdana"/>
              </w:rPr>
              <w:t xml:space="preserve"> </w:t>
            </w:r>
            <w:r>
              <w:rPr>
                <w:rFonts w:ascii="Verdana" w:eastAsia="Verdana" w:hAnsi="Verdana" w:cs="Verdana"/>
                <w:b/>
              </w:rPr>
              <w:t xml:space="preserve">Modification de la fiche 2 d’invitation d’un commissaire </w:t>
            </w:r>
          </w:p>
        </w:tc>
      </w:tr>
    </w:tbl>
    <w:p w14:paraId="5322CABD" w14:textId="3F5E57C7" w:rsidR="00BD65A2" w:rsidRDefault="00906BFF">
      <w:pPr>
        <w:spacing w:after="240"/>
        <w:rPr>
          <w:rFonts w:ascii="Verdana" w:eastAsia="Verdana" w:hAnsi="Verdana" w:cs="Verdana"/>
        </w:rPr>
      </w:pPr>
      <w:r>
        <w:rPr>
          <w:rFonts w:ascii="Verdana" w:eastAsia="Verdana" w:hAnsi="Verdana" w:cs="Verdana"/>
        </w:rPr>
        <w:t xml:space="preserve">  Ajout de la présence d’un chrono électronique ou chrono manuel</w:t>
      </w:r>
    </w:p>
    <w:p w14:paraId="78C89038" w14:textId="1D6E7B46" w:rsidR="00BD65A2" w:rsidRDefault="00906BFF" w:rsidP="00B40B69">
      <w:pPr>
        <w:spacing w:after="240"/>
        <w:ind w:left="360"/>
        <w:rPr>
          <w:rFonts w:ascii="Verdana" w:eastAsia="Verdana" w:hAnsi="Verdana" w:cs="Verdana"/>
          <w:b/>
        </w:rPr>
      </w:pPr>
      <w:r>
        <w:rPr>
          <w:rFonts w:ascii="Verdana" w:eastAsia="Verdana" w:hAnsi="Verdana" w:cs="Verdana"/>
          <w:b/>
        </w:rPr>
        <w:t>Modification du monitorat Hoopers</w:t>
      </w:r>
      <w:r w:rsidR="00BA5006">
        <w:rPr>
          <w:rFonts w:ascii="Verdana" w:eastAsia="Verdana" w:hAnsi="Verdana" w:cs="Verdana"/>
          <w:b/>
        </w:rPr>
        <w:t xml:space="preserve"> </w:t>
      </w:r>
    </w:p>
    <w:p w14:paraId="206FAFBD" w14:textId="67329E2D" w:rsidR="0035364D" w:rsidRPr="0035364D" w:rsidRDefault="00906BFF" w:rsidP="00471FD2">
      <w:pPr>
        <w:spacing w:after="240"/>
        <w:rPr>
          <w:rFonts w:ascii="Verdana" w:eastAsia="Verdana" w:hAnsi="Verdana" w:cs="Verdana"/>
          <w:b/>
          <w:iCs/>
          <w:u w:val="single"/>
        </w:rPr>
      </w:pPr>
      <w:r w:rsidRPr="00C83029">
        <w:rPr>
          <w:rFonts w:ascii="Verdana" w:eastAsia="Verdana" w:hAnsi="Verdana" w:cs="Verdana"/>
          <w:bCs/>
          <w:iCs/>
        </w:rPr>
        <w:t>Limité le nombre à 12 au lieu de 20 avec un pré requis (vidéo des candidats)</w:t>
      </w:r>
    </w:p>
    <w:p w14:paraId="11812BA1" w14:textId="54D67B7F" w:rsidR="00BD65A2" w:rsidRPr="00035409" w:rsidRDefault="001176E3">
      <w:pPr>
        <w:spacing w:after="240"/>
        <w:rPr>
          <w:rFonts w:ascii="Verdana" w:eastAsia="Verdana" w:hAnsi="Verdana" w:cs="Verdana"/>
          <w:b/>
          <w:bCs/>
          <w:color w:val="0000FF"/>
          <w:u w:val="single"/>
        </w:rPr>
      </w:pPr>
      <w:r w:rsidRPr="00035409">
        <w:rPr>
          <w:rFonts w:ascii="Verdana" w:eastAsia="Verdana" w:hAnsi="Verdana" w:cs="Verdana"/>
          <w:b/>
          <w:bCs/>
          <w:color w:val="0000FF"/>
          <w:u w:val="single"/>
        </w:rPr>
        <w:t>COMM</w:t>
      </w:r>
      <w:r w:rsidR="00035409" w:rsidRPr="00035409">
        <w:rPr>
          <w:rFonts w:ascii="Verdana" w:eastAsia="Verdana" w:hAnsi="Verdana" w:cs="Verdana"/>
          <w:b/>
          <w:bCs/>
          <w:color w:val="0000FF"/>
          <w:u w:val="single"/>
        </w:rPr>
        <w:t>UNICATION DU PRESIDENT Jean Denis DEVINS</w:t>
      </w:r>
    </w:p>
    <w:p w14:paraId="0672F29D" w14:textId="77777777" w:rsidR="0093782F" w:rsidRDefault="0093782F" w:rsidP="0093782F">
      <w:pPr>
        <w:jc w:val="both"/>
        <w:rPr>
          <w:rFonts w:ascii="Verdana" w:eastAsia="Verdana" w:hAnsi="Verdana" w:cs="Verdana"/>
        </w:rPr>
      </w:pPr>
      <w:r w:rsidRPr="0093782F">
        <w:rPr>
          <w:rFonts w:ascii="Verdana" w:eastAsia="Verdana" w:hAnsi="Verdana" w:cs="Verdana"/>
        </w:rPr>
        <w:t>La</w:t>
      </w:r>
      <w:r>
        <w:rPr>
          <w:rFonts w:ascii="Verdana" w:eastAsia="Verdana" w:hAnsi="Verdana" w:cs="Verdana"/>
        </w:rPr>
        <w:t xml:space="preserve"> redevance dite des ‘1 euro 50’ a été mise en place afin :</w:t>
      </w:r>
    </w:p>
    <w:p w14:paraId="02D22677" w14:textId="77777777" w:rsidR="0093782F" w:rsidRDefault="0093782F" w:rsidP="0093782F">
      <w:pPr>
        <w:pStyle w:val="Paragraphedeliste"/>
        <w:numPr>
          <w:ilvl w:val="0"/>
          <w:numId w:val="43"/>
        </w:numPr>
        <w:jc w:val="both"/>
        <w:rPr>
          <w:rFonts w:ascii="Verdana" w:eastAsia="Verdana" w:hAnsi="Verdana" w:cs="Verdana"/>
        </w:rPr>
      </w:pPr>
      <w:r w:rsidRPr="00EA598B">
        <w:rPr>
          <w:rFonts w:ascii="Verdana" w:eastAsia="Verdana" w:hAnsi="Verdana" w:cs="Verdana"/>
        </w:rPr>
        <w:t>de couvrir les dépenses liées aux équipes de France qui représentent aux événements internationaux FCI la SCC/CNEAC</w:t>
      </w:r>
    </w:p>
    <w:p w14:paraId="531A43E6" w14:textId="77777777" w:rsidR="0093782F" w:rsidRDefault="0093782F" w:rsidP="0093782F">
      <w:pPr>
        <w:pStyle w:val="Paragraphedeliste"/>
        <w:numPr>
          <w:ilvl w:val="0"/>
          <w:numId w:val="43"/>
        </w:numPr>
        <w:jc w:val="both"/>
        <w:rPr>
          <w:rFonts w:ascii="Verdana" w:eastAsia="Verdana" w:hAnsi="Verdana" w:cs="Verdana"/>
        </w:rPr>
      </w:pPr>
      <w:r w:rsidRPr="00EA598B">
        <w:rPr>
          <w:rFonts w:ascii="Verdana" w:eastAsia="Verdana" w:hAnsi="Verdana" w:cs="Verdana"/>
        </w:rPr>
        <w:t>aider les clubs dans leur rôle d’organisateur de formation via une participation aux frais liés au déplacement du formateur.</w:t>
      </w:r>
    </w:p>
    <w:p w14:paraId="31ABAFE4" w14:textId="77777777" w:rsidR="0093782F" w:rsidRPr="00EA598B" w:rsidRDefault="0093782F" w:rsidP="0093782F">
      <w:pPr>
        <w:pStyle w:val="Paragraphedeliste"/>
        <w:jc w:val="both"/>
        <w:rPr>
          <w:rFonts w:ascii="Verdana" w:eastAsia="Verdana" w:hAnsi="Verdana" w:cs="Verdana"/>
        </w:rPr>
      </w:pPr>
    </w:p>
    <w:p w14:paraId="22878670" w14:textId="77777777" w:rsidR="0093782F" w:rsidRDefault="0093782F" w:rsidP="0093782F">
      <w:pPr>
        <w:jc w:val="both"/>
        <w:rPr>
          <w:rFonts w:ascii="Verdana" w:eastAsia="Verdana" w:hAnsi="Verdana" w:cs="Verdana"/>
        </w:rPr>
      </w:pPr>
      <w:r>
        <w:rPr>
          <w:rFonts w:ascii="Verdana" w:eastAsia="Verdana" w:hAnsi="Verdana" w:cs="Verdana"/>
        </w:rPr>
        <w:t>Actuellement les recettes sont loin de compenser les dépenses, voir le tableau ci-dessous pour l’année 2023 (chiffres arrêtés 26/12/2023).</w:t>
      </w:r>
    </w:p>
    <w:p w14:paraId="443D2A8A" w14:textId="77777777" w:rsidR="0093782F" w:rsidRDefault="0093782F" w:rsidP="0093782F">
      <w:pPr>
        <w:jc w:val="both"/>
        <w:rPr>
          <w:rFonts w:ascii="Verdana" w:eastAsia="Verdana" w:hAnsi="Verdana" w:cs="Verdana"/>
        </w:rPr>
      </w:pPr>
    </w:p>
    <w:tbl>
      <w:tblPr>
        <w:tblW w:w="9776" w:type="dxa"/>
        <w:tblCellMar>
          <w:left w:w="70" w:type="dxa"/>
          <w:right w:w="70" w:type="dxa"/>
        </w:tblCellMar>
        <w:tblLook w:val="04A0" w:firstRow="1" w:lastRow="0" w:firstColumn="1" w:lastColumn="0" w:noHBand="0" w:noVBand="1"/>
      </w:tblPr>
      <w:tblGrid>
        <w:gridCol w:w="1179"/>
        <w:gridCol w:w="1510"/>
        <w:gridCol w:w="425"/>
        <w:gridCol w:w="1701"/>
        <w:gridCol w:w="1559"/>
        <w:gridCol w:w="1418"/>
        <w:gridCol w:w="1984"/>
      </w:tblGrid>
      <w:tr w:rsidR="0093782F" w:rsidRPr="00EA598B" w14:paraId="0E9CF17B" w14:textId="77777777" w:rsidTr="00A52E7C">
        <w:trPr>
          <w:trHeight w:val="402"/>
        </w:trPr>
        <w:tc>
          <w:tcPr>
            <w:tcW w:w="2689" w:type="dxa"/>
            <w:gridSpan w:val="2"/>
            <w:tcBorders>
              <w:top w:val="single" w:sz="4" w:space="0" w:color="auto"/>
              <w:left w:val="single" w:sz="4" w:space="0" w:color="auto"/>
              <w:bottom w:val="single" w:sz="4" w:space="0" w:color="auto"/>
              <w:right w:val="single" w:sz="4" w:space="0" w:color="000000"/>
            </w:tcBorders>
            <w:shd w:val="clear" w:color="000000" w:fill="E7E6E6"/>
            <w:noWrap/>
            <w:vAlign w:val="center"/>
            <w:hideMark/>
          </w:tcPr>
          <w:p w14:paraId="7995BE48"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Recettes redevance 1,50€</w:t>
            </w:r>
          </w:p>
        </w:tc>
        <w:tc>
          <w:tcPr>
            <w:tcW w:w="425" w:type="dxa"/>
            <w:tcBorders>
              <w:top w:val="nil"/>
              <w:left w:val="nil"/>
              <w:bottom w:val="nil"/>
              <w:right w:val="nil"/>
            </w:tcBorders>
            <w:shd w:val="clear" w:color="auto" w:fill="auto"/>
            <w:noWrap/>
            <w:vAlign w:val="center"/>
            <w:hideMark/>
          </w:tcPr>
          <w:p w14:paraId="00B1BB4F" w14:textId="77777777" w:rsidR="0093782F" w:rsidRPr="00EA598B" w:rsidRDefault="0093782F" w:rsidP="00A52E7C">
            <w:pPr>
              <w:spacing w:line="240" w:lineRule="auto"/>
              <w:rPr>
                <w:rFonts w:ascii="Calibri" w:eastAsia="Times New Roman" w:hAnsi="Calibri" w:cs="Calibri"/>
                <w:color w:val="000000"/>
                <w:lang w:val="fr-FR"/>
              </w:rPr>
            </w:pPr>
          </w:p>
        </w:tc>
        <w:tc>
          <w:tcPr>
            <w:tcW w:w="1701" w:type="dxa"/>
            <w:tcBorders>
              <w:top w:val="nil"/>
              <w:left w:val="nil"/>
              <w:bottom w:val="nil"/>
              <w:right w:val="nil"/>
            </w:tcBorders>
            <w:shd w:val="clear" w:color="auto" w:fill="auto"/>
            <w:noWrap/>
            <w:vAlign w:val="center"/>
            <w:hideMark/>
          </w:tcPr>
          <w:p w14:paraId="3D6B6F96" w14:textId="77777777" w:rsidR="0093782F" w:rsidRPr="00EA598B" w:rsidRDefault="0093782F" w:rsidP="00A52E7C">
            <w:pPr>
              <w:spacing w:line="240" w:lineRule="auto"/>
              <w:rPr>
                <w:rFonts w:ascii="Times New Roman" w:eastAsia="Times New Roman" w:hAnsi="Times New Roman" w:cs="Times New Roman"/>
                <w:sz w:val="20"/>
                <w:szCs w:val="20"/>
                <w:lang w:val="fr-FR"/>
              </w:rPr>
            </w:pPr>
          </w:p>
        </w:tc>
        <w:tc>
          <w:tcPr>
            <w:tcW w:w="1559" w:type="dxa"/>
            <w:tcBorders>
              <w:top w:val="nil"/>
              <w:left w:val="nil"/>
              <w:bottom w:val="nil"/>
              <w:right w:val="nil"/>
            </w:tcBorders>
            <w:shd w:val="clear" w:color="auto" w:fill="auto"/>
            <w:noWrap/>
            <w:vAlign w:val="center"/>
            <w:hideMark/>
          </w:tcPr>
          <w:p w14:paraId="5DA49593" w14:textId="77777777" w:rsidR="0093782F" w:rsidRPr="00EA598B" w:rsidRDefault="0093782F" w:rsidP="00A52E7C">
            <w:pPr>
              <w:spacing w:line="240" w:lineRule="auto"/>
              <w:rPr>
                <w:rFonts w:ascii="Times New Roman" w:eastAsia="Times New Roman" w:hAnsi="Times New Roman" w:cs="Times New Roman"/>
                <w:sz w:val="20"/>
                <w:szCs w:val="20"/>
                <w:lang w:val="fr-FR"/>
              </w:rPr>
            </w:pPr>
          </w:p>
        </w:tc>
        <w:tc>
          <w:tcPr>
            <w:tcW w:w="1418" w:type="dxa"/>
            <w:tcBorders>
              <w:top w:val="nil"/>
              <w:left w:val="nil"/>
              <w:bottom w:val="nil"/>
              <w:right w:val="nil"/>
            </w:tcBorders>
            <w:shd w:val="clear" w:color="auto" w:fill="auto"/>
            <w:noWrap/>
            <w:vAlign w:val="center"/>
            <w:hideMark/>
          </w:tcPr>
          <w:p w14:paraId="0E0B03AB" w14:textId="77777777" w:rsidR="0093782F" w:rsidRPr="00EA598B" w:rsidRDefault="0093782F" w:rsidP="00A52E7C">
            <w:pPr>
              <w:spacing w:line="240" w:lineRule="auto"/>
              <w:rPr>
                <w:rFonts w:ascii="Times New Roman" w:eastAsia="Times New Roman" w:hAnsi="Times New Roman" w:cs="Times New Roman"/>
                <w:sz w:val="20"/>
                <w:szCs w:val="20"/>
                <w:lang w:val="fr-FR"/>
              </w:rPr>
            </w:pPr>
          </w:p>
        </w:tc>
        <w:tc>
          <w:tcPr>
            <w:tcW w:w="1984" w:type="dxa"/>
            <w:tcBorders>
              <w:top w:val="nil"/>
              <w:left w:val="nil"/>
              <w:bottom w:val="nil"/>
              <w:right w:val="nil"/>
            </w:tcBorders>
            <w:shd w:val="clear" w:color="auto" w:fill="auto"/>
            <w:noWrap/>
            <w:vAlign w:val="center"/>
            <w:hideMark/>
          </w:tcPr>
          <w:p w14:paraId="579873BD" w14:textId="77777777" w:rsidR="0093782F" w:rsidRPr="00EA598B" w:rsidRDefault="0093782F" w:rsidP="00A52E7C">
            <w:pPr>
              <w:spacing w:line="240" w:lineRule="auto"/>
              <w:rPr>
                <w:rFonts w:ascii="Times New Roman" w:eastAsia="Times New Roman" w:hAnsi="Times New Roman" w:cs="Times New Roman"/>
                <w:sz w:val="20"/>
                <w:szCs w:val="20"/>
                <w:lang w:val="fr-FR"/>
              </w:rPr>
            </w:pPr>
          </w:p>
        </w:tc>
      </w:tr>
      <w:tr w:rsidR="0093782F" w:rsidRPr="00EA598B" w14:paraId="21E7AB63" w14:textId="77777777" w:rsidTr="00A52E7C">
        <w:trPr>
          <w:trHeight w:val="402"/>
        </w:trPr>
        <w:tc>
          <w:tcPr>
            <w:tcW w:w="1179" w:type="dxa"/>
            <w:tcBorders>
              <w:top w:val="nil"/>
              <w:left w:val="single" w:sz="4" w:space="0" w:color="auto"/>
              <w:bottom w:val="single" w:sz="4" w:space="0" w:color="auto"/>
              <w:right w:val="single" w:sz="4" w:space="0" w:color="auto"/>
            </w:tcBorders>
            <w:shd w:val="clear" w:color="000000" w:fill="E7E6E6"/>
            <w:noWrap/>
            <w:vAlign w:val="center"/>
            <w:hideMark/>
          </w:tcPr>
          <w:p w14:paraId="35E8AAAA" w14:textId="77777777" w:rsidR="0093782F" w:rsidRPr="00EA598B" w:rsidRDefault="0093782F" w:rsidP="00A52E7C">
            <w:pPr>
              <w:spacing w:line="240" w:lineRule="auto"/>
              <w:jc w:val="center"/>
              <w:rPr>
                <w:rFonts w:ascii="Calibri" w:eastAsia="Times New Roman" w:hAnsi="Calibri" w:cs="Calibri"/>
                <w:color w:val="000000"/>
                <w:lang w:val="fr-FR"/>
              </w:rPr>
            </w:pPr>
            <w:r w:rsidRPr="00EA598B">
              <w:rPr>
                <w:rFonts w:ascii="Calibri" w:eastAsia="Times New Roman" w:hAnsi="Calibri" w:cs="Calibri"/>
                <w:color w:val="000000"/>
                <w:lang w:val="fr-FR"/>
              </w:rPr>
              <w:t>Activité</w:t>
            </w:r>
          </w:p>
        </w:tc>
        <w:tc>
          <w:tcPr>
            <w:tcW w:w="1510" w:type="dxa"/>
            <w:tcBorders>
              <w:top w:val="nil"/>
              <w:left w:val="nil"/>
              <w:bottom w:val="single" w:sz="4" w:space="0" w:color="auto"/>
              <w:right w:val="single" w:sz="4" w:space="0" w:color="auto"/>
            </w:tcBorders>
            <w:shd w:val="clear" w:color="000000" w:fill="E7E6E6"/>
            <w:noWrap/>
            <w:vAlign w:val="center"/>
            <w:hideMark/>
          </w:tcPr>
          <w:p w14:paraId="39E81154" w14:textId="77777777" w:rsidR="0093782F" w:rsidRPr="00EA598B" w:rsidRDefault="0093782F" w:rsidP="00A52E7C">
            <w:pPr>
              <w:spacing w:line="240" w:lineRule="auto"/>
              <w:jc w:val="center"/>
              <w:rPr>
                <w:rFonts w:ascii="Calibri" w:eastAsia="Times New Roman" w:hAnsi="Calibri" w:cs="Calibri"/>
                <w:color w:val="000000"/>
                <w:lang w:val="fr-FR"/>
              </w:rPr>
            </w:pPr>
            <w:r w:rsidRPr="00EA598B">
              <w:rPr>
                <w:rFonts w:ascii="Calibri" w:eastAsia="Times New Roman" w:hAnsi="Calibri" w:cs="Calibri"/>
                <w:color w:val="000000"/>
                <w:lang w:val="fr-FR"/>
              </w:rPr>
              <w:t>Somme</w:t>
            </w:r>
          </w:p>
        </w:tc>
        <w:tc>
          <w:tcPr>
            <w:tcW w:w="425" w:type="dxa"/>
            <w:tcBorders>
              <w:top w:val="nil"/>
              <w:left w:val="nil"/>
              <w:bottom w:val="nil"/>
              <w:right w:val="nil"/>
            </w:tcBorders>
            <w:shd w:val="clear" w:color="auto" w:fill="auto"/>
            <w:noWrap/>
            <w:vAlign w:val="center"/>
            <w:hideMark/>
          </w:tcPr>
          <w:p w14:paraId="16ED87A1" w14:textId="77777777" w:rsidR="0093782F" w:rsidRPr="00EA598B" w:rsidRDefault="0093782F" w:rsidP="00A52E7C">
            <w:pPr>
              <w:spacing w:line="240" w:lineRule="auto"/>
              <w:jc w:val="center"/>
              <w:rPr>
                <w:rFonts w:ascii="Calibri" w:eastAsia="Times New Roman" w:hAnsi="Calibri" w:cs="Calibri"/>
                <w:color w:val="000000"/>
                <w:lang w:val="fr-FR"/>
              </w:rPr>
            </w:pPr>
          </w:p>
        </w:tc>
        <w:tc>
          <w:tcPr>
            <w:tcW w:w="170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178E33C"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Dépenses liées</w:t>
            </w:r>
          </w:p>
        </w:tc>
        <w:tc>
          <w:tcPr>
            <w:tcW w:w="1559" w:type="dxa"/>
            <w:tcBorders>
              <w:top w:val="nil"/>
              <w:left w:val="nil"/>
              <w:bottom w:val="nil"/>
              <w:right w:val="nil"/>
            </w:tcBorders>
            <w:shd w:val="clear" w:color="auto" w:fill="auto"/>
            <w:noWrap/>
            <w:vAlign w:val="center"/>
            <w:hideMark/>
          </w:tcPr>
          <w:p w14:paraId="05B25409" w14:textId="77777777" w:rsidR="0093782F" w:rsidRPr="00EA598B" w:rsidRDefault="0093782F" w:rsidP="00A52E7C">
            <w:pPr>
              <w:spacing w:line="240" w:lineRule="auto"/>
              <w:rPr>
                <w:rFonts w:ascii="Calibri" w:eastAsia="Times New Roman" w:hAnsi="Calibri" w:cs="Calibri"/>
                <w:color w:val="000000"/>
                <w:lang w:val="fr-FR"/>
              </w:rPr>
            </w:pPr>
          </w:p>
        </w:tc>
        <w:tc>
          <w:tcPr>
            <w:tcW w:w="1418" w:type="dxa"/>
            <w:tcBorders>
              <w:top w:val="nil"/>
              <w:left w:val="nil"/>
              <w:bottom w:val="nil"/>
              <w:right w:val="nil"/>
            </w:tcBorders>
            <w:shd w:val="clear" w:color="auto" w:fill="auto"/>
            <w:noWrap/>
            <w:vAlign w:val="center"/>
            <w:hideMark/>
          </w:tcPr>
          <w:p w14:paraId="254E8B94" w14:textId="77777777" w:rsidR="0093782F" w:rsidRPr="00EA598B" w:rsidRDefault="0093782F" w:rsidP="00A52E7C">
            <w:pPr>
              <w:spacing w:line="240" w:lineRule="auto"/>
              <w:rPr>
                <w:rFonts w:ascii="Times New Roman" w:eastAsia="Times New Roman" w:hAnsi="Times New Roman" w:cs="Times New Roman"/>
                <w:sz w:val="20"/>
                <w:szCs w:val="20"/>
                <w:lang w:val="fr-FR"/>
              </w:rPr>
            </w:pPr>
          </w:p>
        </w:tc>
        <w:tc>
          <w:tcPr>
            <w:tcW w:w="1984" w:type="dxa"/>
            <w:tcBorders>
              <w:top w:val="nil"/>
              <w:left w:val="nil"/>
              <w:bottom w:val="nil"/>
              <w:right w:val="nil"/>
            </w:tcBorders>
            <w:shd w:val="clear" w:color="auto" w:fill="auto"/>
            <w:noWrap/>
            <w:vAlign w:val="center"/>
            <w:hideMark/>
          </w:tcPr>
          <w:p w14:paraId="514D69FB" w14:textId="77777777" w:rsidR="0093782F" w:rsidRPr="00EA598B" w:rsidRDefault="0093782F" w:rsidP="00A52E7C">
            <w:pPr>
              <w:spacing w:line="240" w:lineRule="auto"/>
              <w:rPr>
                <w:rFonts w:ascii="Times New Roman" w:eastAsia="Times New Roman" w:hAnsi="Times New Roman" w:cs="Times New Roman"/>
                <w:sz w:val="20"/>
                <w:szCs w:val="20"/>
                <w:lang w:val="fr-FR"/>
              </w:rPr>
            </w:pPr>
          </w:p>
        </w:tc>
      </w:tr>
      <w:tr w:rsidR="0093782F" w:rsidRPr="00EA598B" w14:paraId="26D2F8C1" w14:textId="77777777" w:rsidTr="00A52E7C">
        <w:trPr>
          <w:trHeight w:val="402"/>
        </w:trPr>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4FA6A957"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Agility</w:t>
            </w:r>
          </w:p>
        </w:tc>
        <w:tc>
          <w:tcPr>
            <w:tcW w:w="1510" w:type="dxa"/>
            <w:tcBorders>
              <w:top w:val="nil"/>
              <w:left w:val="nil"/>
              <w:bottom w:val="single" w:sz="4" w:space="0" w:color="auto"/>
              <w:right w:val="single" w:sz="4" w:space="0" w:color="auto"/>
            </w:tcBorders>
            <w:shd w:val="clear" w:color="auto" w:fill="auto"/>
            <w:noWrap/>
            <w:vAlign w:val="center"/>
            <w:hideMark/>
          </w:tcPr>
          <w:p w14:paraId="47BB472C"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xml:space="preserve">     96 283,00 € </w:t>
            </w:r>
          </w:p>
        </w:tc>
        <w:tc>
          <w:tcPr>
            <w:tcW w:w="425" w:type="dxa"/>
            <w:tcBorders>
              <w:top w:val="nil"/>
              <w:left w:val="nil"/>
              <w:bottom w:val="nil"/>
              <w:right w:val="nil"/>
            </w:tcBorders>
            <w:shd w:val="clear" w:color="auto" w:fill="auto"/>
            <w:noWrap/>
            <w:vAlign w:val="center"/>
            <w:hideMark/>
          </w:tcPr>
          <w:p w14:paraId="76A63148" w14:textId="77777777" w:rsidR="0093782F" w:rsidRPr="00EA598B" w:rsidRDefault="0093782F" w:rsidP="00A52E7C">
            <w:pPr>
              <w:spacing w:line="240" w:lineRule="auto"/>
              <w:rPr>
                <w:rFonts w:ascii="Calibri" w:eastAsia="Times New Roman" w:hAnsi="Calibri" w:cs="Calibri"/>
                <w:color w:val="000000"/>
                <w:lang w:val="fr-FR"/>
              </w:rPr>
            </w:pPr>
          </w:p>
        </w:tc>
        <w:tc>
          <w:tcPr>
            <w:tcW w:w="1701" w:type="dxa"/>
            <w:tcBorders>
              <w:top w:val="nil"/>
              <w:left w:val="single" w:sz="4" w:space="0" w:color="auto"/>
              <w:bottom w:val="nil"/>
              <w:right w:val="single" w:sz="4" w:space="0" w:color="auto"/>
            </w:tcBorders>
            <w:shd w:val="clear" w:color="auto" w:fill="auto"/>
            <w:noWrap/>
            <w:vAlign w:val="center"/>
            <w:hideMark/>
          </w:tcPr>
          <w:p w14:paraId="60BD903D"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Equipe France</w:t>
            </w:r>
          </w:p>
        </w:tc>
        <w:tc>
          <w:tcPr>
            <w:tcW w:w="1559" w:type="dxa"/>
            <w:tcBorders>
              <w:top w:val="single" w:sz="4" w:space="0" w:color="auto"/>
              <w:left w:val="nil"/>
              <w:bottom w:val="nil"/>
              <w:right w:val="single" w:sz="4" w:space="0" w:color="auto"/>
            </w:tcBorders>
            <w:shd w:val="clear" w:color="auto" w:fill="auto"/>
            <w:noWrap/>
            <w:vAlign w:val="center"/>
            <w:hideMark/>
          </w:tcPr>
          <w:p w14:paraId="63536261"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xml:space="preserve">    117 854,23 €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0F20480"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Agility</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FA34D23"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xml:space="preserve">   107 682,14 € </w:t>
            </w:r>
          </w:p>
        </w:tc>
      </w:tr>
      <w:tr w:rsidR="0093782F" w:rsidRPr="00EA598B" w14:paraId="427A5704" w14:textId="77777777" w:rsidTr="00A52E7C">
        <w:trPr>
          <w:trHeight w:val="402"/>
        </w:trPr>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069DD112"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Attelage</w:t>
            </w:r>
          </w:p>
        </w:tc>
        <w:tc>
          <w:tcPr>
            <w:tcW w:w="1510" w:type="dxa"/>
            <w:tcBorders>
              <w:top w:val="nil"/>
              <w:left w:val="nil"/>
              <w:bottom w:val="single" w:sz="4" w:space="0" w:color="auto"/>
              <w:right w:val="single" w:sz="4" w:space="0" w:color="auto"/>
            </w:tcBorders>
            <w:shd w:val="clear" w:color="auto" w:fill="auto"/>
            <w:noWrap/>
            <w:vAlign w:val="center"/>
            <w:hideMark/>
          </w:tcPr>
          <w:p w14:paraId="6F6A418E"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xml:space="preserve">           250,50 € </w:t>
            </w:r>
          </w:p>
        </w:tc>
        <w:tc>
          <w:tcPr>
            <w:tcW w:w="425" w:type="dxa"/>
            <w:tcBorders>
              <w:top w:val="nil"/>
              <w:left w:val="nil"/>
              <w:bottom w:val="nil"/>
              <w:right w:val="nil"/>
            </w:tcBorders>
            <w:shd w:val="clear" w:color="auto" w:fill="auto"/>
            <w:noWrap/>
            <w:vAlign w:val="center"/>
            <w:hideMark/>
          </w:tcPr>
          <w:p w14:paraId="5A61D042" w14:textId="77777777" w:rsidR="0093782F" w:rsidRPr="00EA598B" w:rsidRDefault="0093782F" w:rsidP="00A52E7C">
            <w:pPr>
              <w:spacing w:line="240" w:lineRule="auto"/>
              <w:rPr>
                <w:rFonts w:ascii="Calibri" w:eastAsia="Times New Roman" w:hAnsi="Calibri" w:cs="Calibri"/>
                <w:color w:val="000000"/>
                <w:lang w:val="fr-FR"/>
              </w:rPr>
            </w:pPr>
          </w:p>
        </w:tc>
        <w:tc>
          <w:tcPr>
            <w:tcW w:w="1701" w:type="dxa"/>
            <w:tcBorders>
              <w:top w:val="nil"/>
              <w:left w:val="single" w:sz="4" w:space="0" w:color="auto"/>
              <w:bottom w:val="nil"/>
              <w:right w:val="single" w:sz="4" w:space="0" w:color="auto"/>
            </w:tcBorders>
            <w:shd w:val="clear" w:color="auto" w:fill="auto"/>
            <w:noWrap/>
            <w:vAlign w:val="center"/>
            <w:hideMark/>
          </w:tcPr>
          <w:p w14:paraId="757F4E90"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w:t>
            </w:r>
          </w:p>
        </w:tc>
        <w:tc>
          <w:tcPr>
            <w:tcW w:w="1559" w:type="dxa"/>
            <w:tcBorders>
              <w:top w:val="nil"/>
              <w:left w:val="nil"/>
              <w:bottom w:val="nil"/>
              <w:right w:val="single" w:sz="4" w:space="0" w:color="auto"/>
            </w:tcBorders>
            <w:shd w:val="clear" w:color="auto" w:fill="auto"/>
            <w:noWrap/>
            <w:vAlign w:val="center"/>
            <w:hideMark/>
          </w:tcPr>
          <w:p w14:paraId="2FF5DB4E"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w:t>
            </w:r>
          </w:p>
        </w:tc>
        <w:tc>
          <w:tcPr>
            <w:tcW w:w="1418" w:type="dxa"/>
            <w:tcBorders>
              <w:top w:val="nil"/>
              <w:left w:val="nil"/>
              <w:bottom w:val="single" w:sz="4" w:space="0" w:color="auto"/>
              <w:right w:val="single" w:sz="4" w:space="0" w:color="auto"/>
            </w:tcBorders>
            <w:shd w:val="clear" w:color="auto" w:fill="auto"/>
            <w:noWrap/>
            <w:vAlign w:val="center"/>
            <w:hideMark/>
          </w:tcPr>
          <w:p w14:paraId="05EB15E2"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Dog Dancing</w:t>
            </w:r>
          </w:p>
        </w:tc>
        <w:tc>
          <w:tcPr>
            <w:tcW w:w="1984" w:type="dxa"/>
            <w:tcBorders>
              <w:top w:val="nil"/>
              <w:left w:val="nil"/>
              <w:bottom w:val="single" w:sz="4" w:space="0" w:color="auto"/>
              <w:right w:val="single" w:sz="4" w:space="0" w:color="auto"/>
            </w:tcBorders>
            <w:shd w:val="clear" w:color="auto" w:fill="auto"/>
            <w:noWrap/>
            <w:vAlign w:val="center"/>
            <w:hideMark/>
          </w:tcPr>
          <w:p w14:paraId="26B32AB6"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xml:space="preserve">     10 172,09 € </w:t>
            </w:r>
          </w:p>
        </w:tc>
      </w:tr>
      <w:tr w:rsidR="0093782F" w:rsidRPr="00EA598B" w14:paraId="53DB0906" w14:textId="77777777" w:rsidTr="00A52E7C">
        <w:trPr>
          <w:trHeight w:val="402"/>
        </w:trPr>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6A69188E"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Canicross</w:t>
            </w:r>
          </w:p>
        </w:tc>
        <w:tc>
          <w:tcPr>
            <w:tcW w:w="1510" w:type="dxa"/>
            <w:tcBorders>
              <w:top w:val="nil"/>
              <w:left w:val="nil"/>
              <w:bottom w:val="single" w:sz="4" w:space="0" w:color="auto"/>
              <w:right w:val="single" w:sz="4" w:space="0" w:color="auto"/>
            </w:tcBorders>
            <w:shd w:val="clear" w:color="auto" w:fill="auto"/>
            <w:noWrap/>
            <w:vAlign w:val="center"/>
            <w:hideMark/>
          </w:tcPr>
          <w:p w14:paraId="5CDFF333"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xml:space="preserve">       1 554,50 € </w:t>
            </w:r>
          </w:p>
        </w:tc>
        <w:tc>
          <w:tcPr>
            <w:tcW w:w="425" w:type="dxa"/>
            <w:tcBorders>
              <w:top w:val="nil"/>
              <w:left w:val="nil"/>
              <w:bottom w:val="nil"/>
              <w:right w:val="nil"/>
            </w:tcBorders>
            <w:shd w:val="clear" w:color="auto" w:fill="auto"/>
            <w:noWrap/>
            <w:vAlign w:val="center"/>
            <w:hideMark/>
          </w:tcPr>
          <w:p w14:paraId="1681CFC9" w14:textId="77777777" w:rsidR="0093782F" w:rsidRPr="00EA598B" w:rsidRDefault="0093782F" w:rsidP="00A52E7C">
            <w:pPr>
              <w:spacing w:line="240" w:lineRule="auto"/>
              <w:rPr>
                <w:rFonts w:ascii="Calibri" w:eastAsia="Times New Roman" w:hAnsi="Calibri" w:cs="Calibri"/>
                <w:color w:val="000000"/>
                <w:lang w:val="fr-FR"/>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D0D06D9"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w:t>
            </w:r>
          </w:p>
        </w:tc>
        <w:tc>
          <w:tcPr>
            <w:tcW w:w="1559" w:type="dxa"/>
            <w:tcBorders>
              <w:top w:val="nil"/>
              <w:left w:val="nil"/>
              <w:bottom w:val="single" w:sz="4" w:space="0" w:color="auto"/>
              <w:right w:val="single" w:sz="4" w:space="0" w:color="auto"/>
            </w:tcBorders>
            <w:shd w:val="clear" w:color="auto" w:fill="auto"/>
            <w:noWrap/>
            <w:vAlign w:val="center"/>
            <w:hideMark/>
          </w:tcPr>
          <w:p w14:paraId="47CC687B"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w:t>
            </w:r>
          </w:p>
        </w:tc>
        <w:tc>
          <w:tcPr>
            <w:tcW w:w="1418" w:type="dxa"/>
            <w:tcBorders>
              <w:top w:val="nil"/>
              <w:left w:val="nil"/>
              <w:bottom w:val="single" w:sz="4" w:space="0" w:color="auto"/>
              <w:right w:val="single" w:sz="4" w:space="0" w:color="auto"/>
            </w:tcBorders>
            <w:shd w:val="clear" w:color="auto" w:fill="auto"/>
            <w:noWrap/>
            <w:vAlign w:val="center"/>
            <w:hideMark/>
          </w:tcPr>
          <w:p w14:paraId="07D112A0"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Flyball</w:t>
            </w:r>
          </w:p>
        </w:tc>
        <w:tc>
          <w:tcPr>
            <w:tcW w:w="1984" w:type="dxa"/>
            <w:tcBorders>
              <w:top w:val="nil"/>
              <w:left w:val="nil"/>
              <w:bottom w:val="single" w:sz="4" w:space="0" w:color="auto"/>
              <w:right w:val="single" w:sz="4" w:space="0" w:color="auto"/>
            </w:tcBorders>
            <w:shd w:val="clear" w:color="auto" w:fill="auto"/>
            <w:noWrap/>
            <w:vAlign w:val="center"/>
            <w:hideMark/>
          </w:tcPr>
          <w:p w14:paraId="7AC432BA"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xml:space="preserve"> Tous les 2 ans, </w:t>
            </w:r>
            <w:r>
              <w:rPr>
                <w:rFonts w:ascii="Calibri" w:eastAsia="Times New Roman" w:hAnsi="Calibri" w:cs="Calibri"/>
                <w:color w:val="000000"/>
                <w:lang w:val="fr-FR"/>
              </w:rPr>
              <w:t>rien en</w:t>
            </w:r>
            <w:r w:rsidRPr="00EA598B">
              <w:rPr>
                <w:rFonts w:ascii="Calibri" w:eastAsia="Times New Roman" w:hAnsi="Calibri" w:cs="Calibri"/>
                <w:color w:val="000000"/>
                <w:lang w:val="fr-FR"/>
              </w:rPr>
              <w:t xml:space="preserve"> 2023 </w:t>
            </w:r>
          </w:p>
        </w:tc>
      </w:tr>
      <w:tr w:rsidR="0093782F" w:rsidRPr="00EA598B" w14:paraId="324FACE5" w14:textId="77777777" w:rsidTr="00A52E7C">
        <w:trPr>
          <w:trHeight w:val="402"/>
        </w:trPr>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14F603F9"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Dog Dancing</w:t>
            </w:r>
          </w:p>
        </w:tc>
        <w:tc>
          <w:tcPr>
            <w:tcW w:w="1510" w:type="dxa"/>
            <w:tcBorders>
              <w:top w:val="nil"/>
              <w:left w:val="nil"/>
              <w:bottom w:val="single" w:sz="4" w:space="0" w:color="auto"/>
              <w:right w:val="single" w:sz="4" w:space="0" w:color="auto"/>
            </w:tcBorders>
            <w:shd w:val="clear" w:color="auto" w:fill="auto"/>
            <w:noWrap/>
            <w:vAlign w:val="center"/>
            <w:hideMark/>
          </w:tcPr>
          <w:p w14:paraId="3D03244D"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xml:space="preserve">       1 829,50 € </w:t>
            </w:r>
          </w:p>
        </w:tc>
        <w:tc>
          <w:tcPr>
            <w:tcW w:w="425" w:type="dxa"/>
            <w:tcBorders>
              <w:top w:val="nil"/>
              <w:left w:val="nil"/>
              <w:bottom w:val="nil"/>
              <w:right w:val="nil"/>
            </w:tcBorders>
            <w:shd w:val="clear" w:color="auto" w:fill="auto"/>
            <w:noWrap/>
            <w:vAlign w:val="center"/>
            <w:hideMark/>
          </w:tcPr>
          <w:p w14:paraId="3C946455" w14:textId="77777777" w:rsidR="0093782F" w:rsidRPr="00EA598B" w:rsidRDefault="0093782F" w:rsidP="00A52E7C">
            <w:pPr>
              <w:spacing w:line="240" w:lineRule="auto"/>
              <w:rPr>
                <w:rFonts w:ascii="Calibri" w:eastAsia="Times New Roman" w:hAnsi="Calibri" w:cs="Calibri"/>
                <w:color w:val="000000"/>
                <w:lang w:val="fr-FR"/>
              </w:rPr>
            </w:pPr>
          </w:p>
        </w:tc>
        <w:tc>
          <w:tcPr>
            <w:tcW w:w="1701" w:type="dxa"/>
            <w:tcBorders>
              <w:top w:val="nil"/>
              <w:left w:val="single" w:sz="4" w:space="0" w:color="auto"/>
              <w:bottom w:val="nil"/>
              <w:right w:val="single" w:sz="4" w:space="0" w:color="auto"/>
            </w:tcBorders>
            <w:shd w:val="clear" w:color="auto" w:fill="auto"/>
            <w:noWrap/>
            <w:vAlign w:val="center"/>
            <w:hideMark/>
          </w:tcPr>
          <w:p w14:paraId="23D9D9DC"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Participation formation</w:t>
            </w:r>
          </w:p>
        </w:tc>
        <w:tc>
          <w:tcPr>
            <w:tcW w:w="1559" w:type="dxa"/>
            <w:tcBorders>
              <w:top w:val="nil"/>
              <w:left w:val="nil"/>
              <w:bottom w:val="nil"/>
              <w:right w:val="single" w:sz="4" w:space="0" w:color="auto"/>
            </w:tcBorders>
            <w:shd w:val="clear" w:color="auto" w:fill="auto"/>
            <w:noWrap/>
            <w:vAlign w:val="center"/>
            <w:hideMark/>
          </w:tcPr>
          <w:p w14:paraId="7787A39C"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xml:space="preserve">      44 637,87 € </w:t>
            </w:r>
          </w:p>
        </w:tc>
        <w:tc>
          <w:tcPr>
            <w:tcW w:w="1418" w:type="dxa"/>
            <w:tcBorders>
              <w:top w:val="nil"/>
              <w:left w:val="nil"/>
              <w:bottom w:val="single" w:sz="4" w:space="0" w:color="auto"/>
              <w:right w:val="single" w:sz="4" w:space="0" w:color="auto"/>
            </w:tcBorders>
            <w:shd w:val="clear" w:color="auto" w:fill="auto"/>
            <w:noWrap/>
            <w:vAlign w:val="center"/>
            <w:hideMark/>
          </w:tcPr>
          <w:p w14:paraId="299C9DF2"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Education</w:t>
            </w:r>
          </w:p>
        </w:tc>
        <w:tc>
          <w:tcPr>
            <w:tcW w:w="1984" w:type="dxa"/>
            <w:tcBorders>
              <w:top w:val="nil"/>
              <w:left w:val="nil"/>
              <w:bottom w:val="single" w:sz="4" w:space="0" w:color="auto"/>
              <w:right w:val="single" w:sz="4" w:space="0" w:color="auto"/>
            </w:tcBorders>
            <w:shd w:val="clear" w:color="auto" w:fill="auto"/>
            <w:noWrap/>
            <w:vAlign w:val="center"/>
            <w:hideMark/>
          </w:tcPr>
          <w:p w14:paraId="78641391"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xml:space="preserve">      33 553,52 € </w:t>
            </w:r>
          </w:p>
        </w:tc>
      </w:tr>
      <w:tr w:rsidR="0093782F" w:rsidRPr="00EA598B" w14:paraId="5C65B921" w14:textId="77777777" w:rsidTr="00A52E7C">
        <w:trPr>
          <w:trHeight w:val="402"/>
        </w:trPr>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35A8938D"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Flyball</w:t>
            </w:r>
          </w:p>
        </w:tc>
        <w:tc>
          <w:tcPr>
            <w:tcW w:w="1510" w:type="dxa"/>
            <w:tcBorders>
              <w:top w:val="nil"/>
              <w:left w:val="nil"/>
              <w:bottom w:val="single" w:sz="4" w:space="0" w:color="auto"/>
              <w:right w:val="single" w:sz="4" w:space="0" w:color="auto"/>
            </w:tcBorders>
            <w:shd w:val="clear" w:color="auto" w:fill="auto"/>
            <w:noWrap/>
            <w:vAlign w:val="center"/>
            <w:hideMark/>
          </w:tcPr>
          <w:p w14:paraId="1F315135"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xml:space="preserve">           439,50 € </w:t>
            </w:r>
          </w:p>
        </w:tc>
        <w:tc>
          <w:tcPr>
            <w:tcW w:w="425" w:type="dxa"/>
            <w:tcBorders>
              <w:top w:val="nil"/>
              <w:left w:val="nil"/>
              <w:bottom w:val="nil"/>
              <w:right w:val="nil"/>
            </w:tcBorders>
            <w:shd w:val="clear" w:color="auto" w:fill="auto"/>
            <w:noWrap/>
            <w:vAlign w:val="center"/>
            <w:hideMark/>
          </w:tcPr>
          <w:p w14:paraId="42050E95" w14:textId="77777777" w:rsidR="0093782F" w:rsidRPr="00EA598B" w:rsidRDefault="0093782F" w:rsidP="00A52E7C">
            <w:pPr>
              <w:spacing w:line="240" w:lineRule="auto"/>
              <w:rPr>
                <w:rFonts w:ascii="Calibri" w:eastAsia="Times New Roman" w:hAnsi="Calibri" w:cs="Calibri"/>
                <w:color w:val="000000"/>
                <w:lang w:val="fr-FR"/>
              </w:rPr>
            </w:pPr>
          </w:p>
        </w:tc>
        <w:tc>
          <w:tcPr>
            <w:tcW w:w="1701" w:type="dxa"/>
            <w:tcBorders>
              <w:top w:val="nil"/>
              <w:left w:val="single" w:sz="4" w:space="0" w:color="auto"/>
              <w:bottom w:val="nil"/>
              <w:right w:val="single" w:sz="4" w:space="0" w:color="auto"/>
            </w:tcBorders>
            <w:shd w:val="clear" w:color="auto" w:fill="auto"/>
            <w:noWrap/>
            <w:vAlign w:val="center"/>
            <w:hideMark/>
          </w:tcPr>
          <w:p w14:paraId="570D4A09"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w:t>
            </w:r>
          </w:p>
        </w:tc>
        <w:tc>
          <w:tcPr>
            <w:tcW w:w="1559" w:type="dxa"/>
            <w:tcBorders>
              <w:top w:val="nil"/>
              <w:left w:val="nil"/>
              <w:bottom w:val="nil"/>
              <w:right w:val="single" w:sz="4" w:space="0" w:color="auto"/>
            </w:tcBorders>
            <w:shd w:val="clear" w:color="auto" w:fill="auto"/>
            <w:noWrap/>
            <w:vAlign w:val="center"/>
            <w:hideMark/>
          </w:tcPr>
          <w:p w14:paraId="33DE284B"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w:t>
            </w:r>
          </w:p>
        </w:tc>
        <w:tc>
          <w:tcPr>
            <w:tcW w:w="1418" w:type="dxa"/>
            <w:tcBorders>
              <w:top w:val="nil"/>
              <w:left w:val="nil"/>
              <w:bottom w:val="single" w:sz="4" w:space="0" w:color="auto"/>
              <w:right w:val="single" w:sz="4" w:space="0" w:color="auto"/>
            </w:tcBorders>
            <w:shd w:val="clear" w:color="auto" w:fill="auto"/>
            <w:noWrap/>
            <w:vAlign w:val="center"/>
            <w:hideMark/>
          </w:tcPr>
          <w:p w14:paraId="6CBC83BC"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Discipline</w:t>
            </w:r>
          </w:p>
        </w:tc>
        <w:tc>
          <w:tcPr>
            <w:tcW w:w="1984" w:type="dxa"/>
            <w:tcBorders>
              <w:top w:val="nil"/>
              <w:left w:val="nil"/>
              <w:bottom w:val="single" w:sz="4" w:space="0" w:color="auto"/>
              <w:right w:val="single" w:sz="4" w:space="0" w:color="auto"/>
            </w:tcBorders>
            <w:shd w:val="clear" w:color="auto" w:fill="auto"/>
            <w:noWrap/>
            <w:vAlign w:val="center"/>
            <w:hideMark/>
          </w:tcPr>
          <w:p w14:paraId="1716AFDF"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xml:space="preserve">      11 084,35 € </w:t>
            </w:r>
          </w:p>
        </w:tc>
      </w:tr>
      <w:tr w:rsidR="0093782F" w:rsidRPr="00EA598B" w14:paraId="64396B6A" w14:textId="77777777" w:rsidTr="00A52E7C">
        <w:trPr>
          <w:trHeight w:val="402"/>
        </w:trPr>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457C0CE4"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Hoopers</w:t>
            </w:r>
          </w:p>
        </w:tc>
        <w:tc>
          <w:tcPr>
            <w:tcW w:w="1510" w:type="dxa"/>
            <w:tcBorders>
              <w:top w:val="nil"/>
              <w:left w:val="nil"/>
              <w:bottom w:val="single" w:sz="4" w:space="0" w:color="auto"/>
              <w:right w:val="single" w:sz="4" w:space="0" w:color="auto"/>
            </w:tcBorders>
            <w:shd w:val="clear" w:color="auto" w:fill="auto"/>
            <w:noWrap/>
            <w:vAlign w:val="center"/>
            <w:hideMark/>
          </w:tcPr>
          <w:p w14:paraId="430761DE"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xml:space="preserve">           347,00 € </w:t>
            </w:r>
          </w:p>
        </w:tc>
        <w:tc>
          <w:tcPr>
            <w:tcW w:w="425" w:type="dxa"/>
            <w:tcBorders>
              <w:top w:val="nil"/>
              <w:left w:val="nil"/>
              <w:bottom w:val="nil"/>
              <w:right w:val="nil"/>
            </w:tcBorders>
            <w:shd w:val="clear" w:color="auto" w:fill="auto"/>
            <w:noWrap/>
            <w:vAlign w:val="center"/>
            <w:hideMark/>
          </w:tcPr>
          <w:p w14:paraId="0D424FBA" w14:textId="77777777" w:rsidR="0093782F" w:rsidRPr="00EA598B" w:rsidRDefault="0093782F" w:rsidP="00A52E7C">
            <w:pPr>
              <w:spacing w:line="240" w:lineRule="auto"/>
              <w:rPr>
                <w:rFonts w:ascii="Calibri" w:eastAsia="Times New Roman" w:hAnsi="Calibri" w:cs="Calibri"/>
                <w:color w:val="000000"/>
                <w:lang w:val="fr-FR"/>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3F95063"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w:t>
            </w:r>
          </w:p>
        </w:tc>
        <w:tc>
          <w:tcPr>
            <w:tcW w:w="1559" w:type="dxa"/>
            <w:tcBorders>
              <w:top w:val="nil"/>
              <w:left w:val="nil"/>
              <w:bottom w:val="single" w:sz="4" w:space="0" w:color="auto"/>
              <w:right w:val="single" w:sz="4" w:space="0" w:color="auto"/>
            </w:tcBorders>
            <w:shd w:val="clear" w:color="auto" w:fill="auto"/>
            <w:noWrap/>
            <w:vAlign w:val="center"/>
            <w:hideMark/>
          </w:tcPr>
          <w:p w14:paraId="4E8DBA2F"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w:t>
            </w:r>
          </w:p>
        </w:tc>
        <w:tc>
          <w:tcPr>
            <w:tcW w:w="1418" w:type="dxa"/>
            <w:tcBorders>
              <w:top w:val="nil"/>
              <w:left w:val="nil"/>
              <w:bottom w:val="single" w:sz="4" w:space="0" w:color="auto"/>
              <w:right w:val="single" w:sz="4" w:space="0" w:color="auto"/>
            </w:tcBorders>
            <w:shd w:val="clear" w:color="auto" w:fill="auto"/>
            <w:noWrap/>
            <w:vAlign w:val="center"/>
            <w:hideMark/>
          </w:tcPr>
          <w:p w14:paraId="2E2C7D35"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w:t>
            </w:r>
          </w:p>
        </w:tc>
        <w:tc>
          <w:tcPr>
            <w:tcW w:w="1984" w:type="dxa"/>
            <w:tcBorders>
              <w:top w:val="nil"/>
              <w:left w:val="nil"/>
              <w:bottom w:val="single" w:sz="4" w:space="0" w:color="auto"/>
              <w:right w:val="single" w:sz="4" w:space="0" w:color="auto"/>
            </w:tcBorders>
            <w:shd w:val="clear" w:color="auto" w:fill="auto"/>
            <w:noWrap/>
            <w:vAlign w:val="center"/>
            <w:hideMark/>
          </w:tcPr>
          <w:p w14:paraId="7BCC35D0"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w:t>
            </w:r>
          </w:p>
        </w:tc>
      </w:tr>
      <w:tr w:rsidR="0093782F" w:rsidRPr="00EA598B" w14:paraId="78E25A16" w14:textId="77777777" w:rsidTr="00A52E7C">
        <w:trPr>
          <w:trHeight w:val="402"/>
        </w:trPr>
        <w:tc>
          <w:tcPr>
            <w:tcW w:w="1179" w:type="dxa"/>
            <w:tcBorders>
              <w:top w:val="nil"/>
              <w:left w:val="single" w:sz="4" w:space="0" w:color="auto"/>
              <w:bottom w:val="single" w:sz="4" w:space="0" w:color="auto"/>
              <w:right w:val="single" w:sz="4" w:space="0" w:color="auto"/>
            </w:tcBorders>
            <w:shd w:val="clear" w:color="000000" w:fill="E7E6E6"/>
            <w:noWrap/>
            <w:vAlign w:val="center"/>
            <w:hideMark/>
          </w:tcPr>
          <w:p w14:paraId="09DAAF48"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Total</w:t>
            </w:r>
          </w:p>
        </w:tc>
        <w:tc>
          <w:tcPr>
            <w:tcW w:w="1510" w:type="dxa"/>
            <w:tcBorders>
              <w:top w:val="nil"/>
              <w:left w:val="nil"/>
              <w:bottom w:val="single" w:sz="4" w:space="0" w:color="auto"/>
              <w:right w:val="single" w:sz="4" w:space="0" w:color="auto"/>
            </w:tcBorders>
            <w:shd w:val="clear" w:color="auto" w:fill="auto"/>
            <w:noWrap/>
            <w:vAlign w:val="center"/>
            <w:hideMark/>
          </w:tcPr>
          <w:p w14:paraId="2583149B"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xml:space="preserve">   100 704,00 € </w:t>
            </w:r>
          </w:p>
        </w:tc>
        <w:tc>
          <w:tcPr>
            <w:tcW w:w="425" w:type="dxa"/>
            <w:tcBorders>
              <w:top w:val="nil"/>
              <w:left w:val="nil"/>
              <w:bottom w:val="nil"/>
              <w:right w:val="nil"/>
            </w:tcBorders>
            <w:shd w:val="clear" w:color="auto" w:fill="auto"/>
            <w:noWrap/>
            <w:vAlign w:val="center"/>
            <w:hideMark/>
          </w:tcPr>
          <w:p w14:paraId="30BA41AC" w14:textId="77777777" w:rsidR="0093782F" w:rsidRPr="00EA598B" w:rsidRDefault="0093782F" w:rsidP="00A52E7C">
            <w:pPr>
              <w:spacing w:line="240" w:lineRule="auto"/>
              <w:rPr>
                <w:rFonts w:ascii="Calibri" w:eastAsia="Times New Roman" w:hAnsi="Calibri" w:cs="Calibri"/>
                <w:color w:val="000000"/>
                <w:lang w:val="fr-FR"/>
              </w:rPr>
            </w:pPr>
          </w:p>
        </w:tc>
        <w:tc>
          <w:tcPr>
            <w:tcW w:w="1701" w:type="dxa"/>
            <w:tcBorders>
              <w:top w:val="nil"/>
              <w:left w:val="single" w:sz="4" w:space="0" w:color="auto"/>
              <w:bottom w:val="single" w:sz="4" w:space="0" w:color="auto"/>
              <w:right w:val="single" w:sz="4" w:space="0" w:color="auto"/>
            </w:tcBorders>
            <w:shd w:val="clear" w:color="000000" w:fill="E7E6E6"/>
            <w:noWrap/>
            <w:vAlign w:val="center"/>
            <w:hideMark/>
          </w:tcPr>
          <w:p w14:paraId="74762245"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Total</w:t>
            </w:r>
          </w:p>
        </w:tc>
        <w:tc>
          <w:tcPr>
            <w:tcW w:w="1559" w:type="dxa"/>
            <w:tcBorders>
              <w:top w:val="nil"/>
              <w:left w:val="nil"/>
              <w:bottom w:val="single" w:sz="4" w:space="0" w:color="auto"/>
              <w:right w:val="single" w:sz="4" w:space="0" w:color="auto"/>
            </w:tcBorders>
            <w:shd w:val="clear" w:color="auto" w:fill="auto"/>
            <w:noWrap/>
            <w:vAlign w:val="center"/>
            <w:hideMark/>
          </w:tcPr>
          <w:p w14:paraId="730DB982" w14:textId="77777777" w:rsidR="0093782F" w:rsidRPr="00EA598B" w:rsidRDefault="0093782F" w:rsidP="00A52E7C">
            <w:pPr>
              <w:spacing w:line="240" w:lineRule="auto"/>
              <w:rPr>
                <w:rFonts w:ascii="Calibri" w:eastAsia="Times New Roman" w:hAnsi="Calibri" w:cs="Calibri"/>
                <w:color w:val="000000"/>
                <w:lang w:val="fr-FR"/>
              </w:rPr>
            </w:pPr>
            <w:r w:rsidRPr="00EA598B">
              <w:rPr>
                <w:rFonts w:ascii="Calibri" w:eastAsia="Times New Roman" w:hAnsi="Calibri" w:cs="Calibri"/>
                <w:color w:val="000000"/>
                <w:lang w:val="fr-FR"/>
              </w:rPr>
              <w:t xml:space="preserve">    162 492,10 € </w:t>
            </w:r>
          </w:p>
        </w:tc>
        <w:tc>
          <w:tcPr>
            <w:tcW w:w="1418" w:type="dxa"/>
            <w:tcBorders>
              <w:top w:val="nil"/>
              <w:left w:val="nil"/>
              <w:bottom w:val="nil"/>
              <w:right w:val="nil"/>
            </w:tcBorders>
            <w:shd w:val="clear" w:color="auto" w:fill="auto"/>
            <w:noWrap/>
            <w:vAlign w:val="center"/>
            <w:hideMark/>
          </w:tcPr>
          <w:p w14:paraId="7092A796" w14:textId="77777777" w:rsidR="0093782F" w:rsidRPr="00EA598B" w:rsidRDefault="0093782F" w:rsidP="00A52E7C">
            <w:pPr>
              <w:spacing w:line="240" w:lineRule="auto"/>
              <w:rPr>
                <w:rFonts w:ascii="Calibri" w:eastAsia="Times New Roman" w:hAnsi="Calibri" w:cs="Calibri"/>
                <w:color w:val="000000"/>
                <w:lang w:val="fr-FR"/>
              </w:rPr>
            </w:pPr>
          </w:p>
        </w:tc>
        <w:tc>
          <w:tcPr>
            <w:tcW w:w="1984" w:type="dxa"/>
            <w:tcBorders>
              <w:top w:val="nil"/>
              <w:left w:val="nil"/>
              <w:bottom w:val="nil"/>
              <w:right w:val="nil"/>
            </w:tcBorders>
            <w:shd w:val="clear" w:color="auto" w:fill="auto"/>
            <w:noWrap/>
            <w:vAlign w:val="center"/>
            <w:hideMark/>
          </w:tcPr>
          <w:p w14:paraId="45340CF8" w14:textId="77777777" w:rsidR="0093782F" w:rsidRPr="00EA598B" w:rsidRDefault="0093782F" w:rsidP="00A52E7C">
            <w:pPr>
              <w:spacing w:line="240" w:lineRule="auto"/>
              <w:rPr>
                <w:rFonts w:ascii="Times New Roman" w:eastAsia="Times New Roman" w:hAnsi="Times New Roman" w:cs="Times New Roman"/>
                <w:sz w:val="20"/>
                <w:szCs w:val="20"/>
                <w:lang w:val="fr-FR"/>
              </w:rPr>
            </w:pPr>
          </w:p>
        </w:tc>
      </w:tr>
    </w:tbl>
    <w:p w14:paraId="1EA6EF96" w14:textId="77777777" w:rsidR="0093782F" w:rsidRDefault="0093782F" w:rsidP="0093782F">
      <w:pPr>
        <w:jc w:val="both"/>
        <w:rPr>
          <w:rFonts w:ascii="Verdana" w:eastAsia="Verdana" w:hAnsi="Verdana" w:cs="Verdana"/>
        </w:rPr>
      </w:pPr>
    </w:p>
    <w:p w14:paraId="05420F0F" w14:textId="77777777" w:rsidR="0093782F" w:rsidRDefault="0093782F" w:rsidP="0093782F">
      <w:pPr>
        <w:jc w:val="both"/>
        <w:rPr>
          <w:rFonts w:ascii="Verdana" w:eastAsia="Verdana" w:hAnsi="Verdana" w:cs="Verdana"/>
        </w:rPr>
      </w:pPr>
      <w:r>
        <w:rPr>
          <w:rFonts w:ascii="Verdana" w:eastAsia="Verdana" w:hAnsi="Verdana" w:cs="Verdana"/>
        </w:rPr>
        <w:lastRenderedPageBreak/>
        <w:t>De nouveaux financements à assumer sont annoncés avec la création d’un championnat du monde d’agility ‘Senior’ et d’un championnat de monde de Hoopers auxquels la SCC/CNEAC devra envoyer des équipes de France</w:t>
      </w:r>
    </w:p>
    <w:p w14:paraId="52486374" w14:textId="77777777" w:rsidR="0093782F" w:rsidRDefault="0093782F" w:rsidP="0093782F">
      <w:pPr>
        <w:jc w:val="both"/>
        <w:rPr>
          <w:rFonts w:ascii="Verdana" w:eastAsia="Verdana" w:hAnsi="Verdana" w:cs="Verdana"/>
        </w:rPr>
      </w:pPr>
      <w:r>
        <w:rPr>
          <w:rFonts w:ascii="Verdana" w:eastAsia="Verdana" w:hAnsi="Verdana" w:cs="Verdana"/>
        </w:rPr>
        <w:t>Le nombre de licences n’est toujours pas revenu à son niveau d’avant COVID, d’autres fédérations nous font concurrence sur nos activités habituelles, ce qui compromet notre capacité de financement. Aujourd’hui, il ne nous est pas possible de financer correctement le développement des activités.</w:t>
      </w:r>
    </w:p>
    <w:p w14:paraId="3E1C2B0A" w14:textId="77777777" w:rsidR="0093782F" w:rsidRDefault="0093782F" w:rsidP="0093782F">
      <w:pPr>
        <w:jc w:val="both"/>
        <w:rPr>
          <w:rFonts w:ascii="Verdana" w:eastAsia="Verdana" w:hAnsi="Verdana" w:cs="Verdana"/>
        </w:rPr>
      </w:pPr>
    </w:p>
    <w:p w14:paraId="59ABE690" w14:textId="77777777" w:rsidR="0093782F" w:rsidRDefault="0093782F" w:rsidP="0093782F">
      <w:pPr>
        <w:jc w:val="both"/>
        <w:rPr>
          <w:rFonts w:ascii="Verdana" w:eastAsia="Verdana" w:hAnsi="Verdana" w:cs="Verdana"/>
        </w:rPr>
      </w:pPr>
      <w:r>
        <w:rPr>
          <w:rFonts w:ascii="Verdana" w:eastAsia="Verdana" w:hAnsi="Verdana" w:cs="Verdana"/>
        </w:rPr>
        <w:t>Aussi pour diminuer la part prise sur les recettes des licences il est décidé d’augmenter la redevance à 2.00€ à partir du 01/01/2025.</w:t>
      </w:r>
    </w:p>
    <w:p w14:paraId="32B90A8A" w14:textId="77777777" w:rsidR="0093782F" w:rsidRDefault="0093782F" w:rsidP="0093782F">
      <w:pPr>
        <w:ind w:left="720"/>
        <w:rPr>
          <w:iCs/>
          <w:color w:val="222222"/>
          <w:sz w:val="26"/>
          <w:szCs w:val="26"/>
          <w:highlight w:val="white"/>
        </w:rPr>
      </w:pPr>
    </w:p>
    <w:p w14:paraId="7A29C75D" w14:textId="77777777" w:rsidR="0093782F" w:rsidRDefault="0093782F" w:rsidP="0093782F">
      <w:pPr>
        <w:shd w:val="clear" w:color="auto" w:fill="FFFFFF"/>
        <w:spacing w:before="260" w:after="260"/>
        <w:rPr>
          <w:rFonts w:ascii="Verdana" w:eastAsia="Verdana" w:hAnsi="Verdana" w:cs="Verdana"/>
          <w:color w:val="222222"/>
          <w:highlight w:val="white"/>
        </w:rPr>
      </w:pPr>
      <w:r w:rsidRPr="00035409">
        <w:rPr>
          <w:rFonts w:ascii="Verdana" w:eastAsia="Verdana" w:hAnsi="Verdana" w:cs="Verdana"/>
          <w:color w:val="222222"/>
        </w:rPr>
        <w:t>La</w:t>
      </w:r>
      <w:r>
        <w:rPr>
          <w:rFonts w:ascii="Verdana" w:eastAsia="Verdana" w:hAnsi="Verdana" w:cs="Verdana"/>
          <w:color w:val="222222"/>
          <w:highlight w:val="white"/>
        </w:rPr>
        <w:t xml:space="preserve"> FCI met en place un championnat du monde de Hoopers qui aura lieu le 14 et 15 septembre 2024 en Italie. La SCC/CNEAC décide d’y participer via une équipe de France. Comme tout événement FCI, il n'y a pas d'inscription individuelle au niveau de l'organisateur mais uniquement celle d'une délégation représentant la France. En conséquence, la sélection de l'équipe de France est faite sur dossier. Les modalités de candidature seront transmises prochainement.</w:t>
      </w:r>
    </w:p>
    <w:p w14:paraId="2FD24242" w14:textId="77777777" w:rsidR="0093782F" w:rsidRDefault="0093782F" w:rsidP="0093782F">
      <w:pPr>
        <w:rPr>
          <w:rFonts w:ascii="Verdana" w:eastAsia="Verdana" w:hAnsi="Verdana" w:cs="Verdana"/>
          <w:sz w:val="18"/>
          <w:szCs w:val="18"/>
        </w:rPr>
      </w:pPr>
      <w:r>
        <w:rPr>
          <w:color w:val="222222"/>
          <w:highlight w:val="white"/>
        </w:rPr>
        <w:t>Concernant le remplacement des coachs des équipes de France d’agility, sont nommés :</w:t>
      </w:r>
    </w:p>
    <w:p w14:paraId="3044A10A" w14:textId="77777777" w:rsidR="0093782F" w:rsidRDefault="0093782F" w:rsidP="0093782F">
      <w:pPr>
        <w:rPr>
          <w:rFonts w:ascii="Verdana" w:eastAsia="Verdana" w:hAnsi="Verdana" w:cs="Verdana"/>
        </w:rPr>
      </w:pPr>
      <w:r>
        <w:rPr>
          <w:rFonts w:ascii="Verdana" w:eastAsia="Verdana" w:hAnsi="Verdana" w:cs="Verdana"/>
        </w:rPr>
        <w:t xml:space="preserve">Alexandrine HUITOREL pour l’équipe de France des jeunes </w:t>
      </w:r>
      <w:proofErr w:type="spellStart"/>
      <w:r>
        <w:rPr>
          <w:rFonts w:ascii="Verdana" w:eastAsia="Verdana" w:hAnsi="Verdana" w:cs="Verdana"/>
        </w:rPr>
        <w:t>agilitistes</w:t>
      </w:r>
      <w:proofErr w:type="spellEnd"/>
    </w:p>
    <w:p w14:paraId="53E2C5E9" w14:textId="77777777" w:rsidR="0093782F" w:rsidRDefault="0093782F" w:rsidP="0093782F">
      <w:pPr>
        <w:rPr>
          <w:rFonts w:ascii="Verdana" w:eastAsia="Verdana" w:hAnsi="Verdana" w:cs="Verdana"/>
        </w:rPr>
      </w:pPr>
      <w:r>
        <w:rPr>
          <w:rFonts w:ascii="Verdana" w:eastAsia="Verdana" w:hAnsi="Verdana" w:cs="Verdana"/>
        </w:rPr>
        <w:t>Cédric BARGOIN et Sylvie MULLER pour les équipes ‘senior’ agility.</w:t>
      </w:r>
    </w:p>
    <w:p w14:paraId="3DCF6E36" w14:textId="77777777" w:rsidR="0093782F" w:rsidRDefault="0093782F" w:rsidP="0093782F">
      <w:pPr>
        <w:rPr>
          <w:rFonts w:ascii="Verdana" w:eastAsia="Verdana" w:hAnsi="Verdana" w:cs="Verdana"/>
        </w:rPr>
      </w:pPr>
    </w:p>
    <w:p w14:paraId="59C3DD0A" w14:textId="77777777" w:rsidR="0093782F" w:rsidRDefault="0093782F" w:rsidP="0093782F">
      <w:pPr>
        <w:rPr>
          <w:rFonts w:ascii="Verdana" w:eastAsia="Verdana" w:hAnsi="Verdana" w:cs="Verdana"/>
        </w:rPr>
      </w:pPr>
      <w:r>
        <w:rPr>
          <w:rFonts w:ascii="Verdana" w:eastAsia="Verdana" w:hAnsi="Verdana" w:cs="Verdana"/>
        </w:rPr>
        <w:t>La candidature de Sébastien VENAT est retenue pour représenter la France à la CRUFTS en 2024. Pas de dossier de candidature pour le Dog Dancing. Pour rappel, aucune prise en charge de frais n’est faite pour cet événement.</w:t>
      </w:r>
    </w:p>
    <w:sectPr w:rsidR="0093782F" w:rsidSect="005B5A72">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68BF" w14:textId="77777777" w:rsidR="005B5A72" w:rsidRDefault="005B5A72" w:rsidP="00C83029">
      <w:pPr>
        <w:spacing w:line="240" w:lineRule="auto"/>
      </w:pPr>
      <w:r>
        <w:separator/>
      </w:r>
    </w:p>
  </w:endnote>
  <w:endnote w:type="continuationSeparator" w:id="0">
    <w:p w14:paraId="33F478D5" w14:textId="77777777" w:rsidR="005B5A72" w:rsidRDefault="005B5A72" w:rsidP="00C83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F186" w14:textId="111B465B" w:rsidR="00C83029" w:rsidRPr="00C83029" w:rsidRDefault="00C83029" w:rsidP="00C83029">
    <w:pPr>
      <w:pStyle w:val="Pieddepage"/>
      <w:jc w:val="center"/>
      <w:rPr>
        <w:color w:val="0066FF"/>
      </w:rPr>
    </w:pPr>
    <w:r>
      <w:rPr>
        <w:color w:val="0066FF"/>
      </w:rPr>
      <w:t>CNEAC</w:t>
    </w:r>
    <w:r w:rsidR="00A35633">
      <w:rPr>
        <w:color w:val="0066FF"/>
      </w:rPr>
      <w:t xml:space="preserve"> EXTRAIT</w:t>
    </w:r>
    <w:r>
      <w:rPr>
        <w:color w:val="0066FF"/>
      </w:rPr>
      <w:t xml:space="preserve"> CR 2023-12-09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9B7B6" w14:textId="77777777" w:rsidR="005B5A72" w:rsidRDefault="005B5A72" w:rsidP="00C83029">
      <w:pPr>
        <w:spacing w:line="240" w:lineRule="auto"/>
      </w:pPr>
      <w:r>
        <w:separator/>
      </w:r>
    </w:p>
  </w:footnote>
  <w:footnote w:type="continuationSeparator" w:id="0">
    <w:p w14:paraId="13B065EE" w14:textId="77777777" w:rsidR="005B5A72" w:rsidRDefault="005B5A72" w:rsidP="00C830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EBD"/>
    <w:multiLevelType w:val="hybridMultilevel"/>
    <w:tmpl w:val="51D00F12"/>
    <w:lvl w:ilvl="0" w:tplc="7C80985A">
      <w:start w:val="1"/>
      <w:numFmt w:val="bullet"/>
      <w:lvlText w:val="•"/>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442BD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6E285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EA3B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C00D8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8631B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04B05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9EE20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08CD2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F80AE0"/>
    <w:multiLevelType w:val="multilevel"/>
    <w:tmpl w:val="C2500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01033B"/>
    <w:multiLevelType w:val="multilevel"/>
    <w:tmpl w:val="5DA05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791968"/>
    <w:multiLevelType w:val="hybridMultilevel"/>
    <w:tmpl w:val="B63809D6"/>
    <w:lvl w:ilvl="0" w:tplc="38CC4DA8">
      <w:start w:val="1"/>
      <w:numFmt w:val="decimal"/>
      <w:lvlText w:val="%1-"/>
      <w:lvlJc w:val="left"/>
      <w:pPr>
        <w:ind w:left="720" w:hanging="360"/>
      </w:pPr>
      <w:rPr>
        <w:rFonts w:ascii="Arial" w:hAnsi="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9A051F"/>
    <w:multiLevelType w:val="multilevel"/>
    <w:tmpl w:val="5D38A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C452CC"/>
    <w:multiLevelType w:val="hybridMultilevel"/>
    <w:tmpl w:val="BFC8CF0C"/>
    <w:lvl w:ilvl="0" w:tplc="A8484ADE">
      <w:start w:val="3"/>
      <w:numFmt w:val="bullet"/>
      <w:lvlText w:val=""/>
      <w:lvlJc w:val="left"/>
      <w:pPr>
        <w:ind w:left="966" w:hanging="540"/>
      </w:pPr>
      <w:rPr>
        <w:rFonts w:ascii="Wingdings" w:eastAsiaTheme="minorHAnsi" w:hAnsi="Wingdings"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15:restartNumberingAfterBreak="0">
    <w:nsid w:val="15C8540F"/>
    <w:multiLevelType w:val="hybridMultilevel"/>
    <w:tmpl w:val="1A72EAF2"/>
    <w:lvl w:ilvl="0" w:tplc="DDB60886">
      <w:start w:val="1"/>
      <w:numFmt w:val="bullet"/>
      <w:lvlText w:val=""/>
      <w:lvlJc w:val="left"/>
      <w:pPr>
        <w:tabs>
          <w:tab w:val="num" w:pos="720"/>
        </w:tabs>
        <w:ind w:left="720" w:hanging="360"/>
      </w:pPr>
      <w:rPr>
        <w:rFonts w:ascii="Wingdings" w:hAnsi="Wingdings" w:hint="default"/>
      </w:rPr>
    </w:lvl>
    <w:lvl w:ilvl="1" w:tplc="6E7020A2" w:tentative="1">
      <w:start w:val="1"/>
      <w:numFmt w:val="bullet"/>
      <w:lvlText w:val=""/>
      <w:lvlJc w:val="left"/>
      <w:pPr>
        <w:tabs>
          <w:tab w:val="num" w:pos="1440"/>
        </w:tabs>
        <w:ind w:left="1440" w:hanging="360"/>
      </w:pPr>
      <w:rPr>
        <w:rFonts w:ascii="Wingdings" w:hAnsi="Wingdings" w:hint="default"/>
      </w:rPr>
    </w:lvl>
    <w:lvl w:ilvl="2" w:tplc="2A7A054E" w:tentative="1">
      <w:start w:val="1"/>
      <w:numFmt w:val="bullet"/>
      <w:lvlText w:val=""/>
      <w:lvlJc w:val="left"/>
      <w:pPr>
        <w:tabs>
          <w:tab w:val="num" w:pos="2160"/>
        </w:tabs>
        <w:ind w:left="2160" w:hanging="360"/>
      </w:pPr>
      <w:rPr>
        <w:rFonts w:ascii="Wingdings" w:hAnsi="Wingdings" w:hint="default"/>
      </w:rPr>
    </w:lvl>
    <w:lvl w:ilvl="3" w:tplc="D376FF8C" w:tentative="1">
      <w:start w:val="1"/>
      <w:numFmt w:val="bullet"/>
      <w:lvlText w:val=""/>
      <w:lvlJc w:val="left"/>
      <w:pPr>
        <w:tabs>
          <w:tab w:val="num" w:pos="2880"/>
        </w:tabs>
        <w:ind w:left="2880" w:hanging="360"/>
      </w:pPr>
      <w:rPr>
        <w:rFonts w:ascii="Wingdings" w:hAnsi="Wingdings" w:hint="default"/>
      </w:rPr>
    </w:lvl>
    <w:lvl w:ilvl="4" w:tplc="500EA51A" w:tentative="1">
      <w:start w:val="1"/>
      <w:numFmt w:val="bullet"/>
      <w:lvlText w:val=""/>
      <w:lvlJc w:val="left"/>
      <w:pPr>
        <w:tabs>
          <w:tab w:val="num" w:pos="3600"/>
        </w:tabs>
        <w:ind w:left="3600" w:hanging="360"/>
      </w:pPr>
      <w:rPr>
        <w:rFonts w:ascii="Wingdings" w:hAnsi="Wingdings" w:hint="default"/>
      </w:rPr>
    </w:lvl>
    <w:lvl w:ilvl="5" w:tplc="7C3EE63A" w:tentative="1">
      <w:start w:val="1"/>
      <w:numFmt w:val="bullet"/>
      <w:lvlText w:val=""/>
      <w:lvlJc w:val="left"/>
      <w:pPr>
        <w:tabs>
          <w:tab w:val="num" w:pos="4320"/>
        </w:tabs>
        <w:ind w:left="4320" w:hanging="360"/>
      </w:pPr>
      <w:rPr>
        <w:rFonts w:ascii="Wingdings" w:hAnsi="Wingdings" w:hint="default"/>
      </w:rPr>
    </w:lvl>
    <w:lvl w:ilvl="6" w:tplc="F510ED1E" w:tentative="1">
      <w:start w:val="1"/>
      <w:numFmt w:val="bullet"/>
      <w:lvlText w:val=""/>
      <w:lvlJc w:val="left"/>
      <w:pPr>
        <w:tabs>
          <w:tab w:val="num" w:pos="5040"/>
        </w:tabs>
        <w:ind w:left="5040" w:hanging="360"/>
      </w:pPr>
      <w:rPr>
        <w:rFonts w:ascii="Wingdings" w:hAnsi="Wingdings" w:hint="default"/>
      </w:rPr>
    </w:lvl>
    <w:lvl w:ilvl="7" w:tplc="4BD4974C" w:tentative="1">
      <w:start w:val="1"/>
      <w:numFmt w:val="bullet"/>
      <w:lvlText w:val=""/>
      <w:lvlJc w:val="left"/>
      <w:pPr>
        <w:tabs>
          <w:tab w:val="num" w:pos="5760"/>
        </w:tabs>
        <w:ind w:left="5760" w:hanging="360"/>
      </w:pPr>
      <w:rPr>
        <w:rFonts w:ascii="Wingdings" w:hAnsi="Wingdings" w:hint="default"/>
      </w:rPr>
    </w:lvl>
    <w:lvl w:ilvl="8" w:tplc="A588DA7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9598B"/>
    <w:multiLevelType w:val="multilevel"/>
    <w:tmpl w:val="D32CD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B2A98"/>
    <w:multiLevelType w:val="multilevel"/>
    <w:tmpl w:val="75361DCE"/>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938252C"/>
    <w:multiLevelType w:val="hybridMultilevel"/>
    <w:tmpl w:val="8DA810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972568D"/>
    <w:multiLevelType w:val="multilevel"/>
    <w:tmpl w:val="57863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BEA21D7"/>
    <w:multiLevelType w:val="multilevel"/>
    <w:tmpl w:val="DF1A7FE2"/>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FD0371A"/>
    <w:multiLevelType w:val="multilevel"/>
    <w:tmpl w:val="278EC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1EC0A8B"/>
    <w:multiLevelType w:val="hybridMultilevel"/>
    <w:tmpl w:val="36360800"/>
    <w:lvl w:ilvl="0" w:tplc="5508A228">
      <w:start w:val="1"/>
      <w:numFmt w:val="bullet"/>
      <w:lvlText w:val=""/>
      <w:lvlJc w:val="left"/>
      <w:pPr>
        <w:tabs>
          <w:tab w:val="num" w:pos="720"/>
        </w:tabs>
        <w:ind w:left="720" w:hanging="360"/>
      </w:pPr>
      <w:rPr>
        <w:rFonts w:ascii="Wingdings" w:hAnsi="Wingdings" w:hint="default"/>
      </w:rPr>
    </w:lvl>
    <w:lvl w:ilvl="1" w:tplc="67604424" w:tentative="1">
      <w:start w:val="1"/>
      <w:numFmt w:val="bullet"/>
      <w:lvlText w:val=""/>
      <w:lvlJc w:val="left"/>
      <w:pPr>
        <w:tabs>
          <w:tab w:val="num" w:pos="1440"/>
        </w:tabs>
        <w:ind w:left="1440" w:hanging="360"/>
      </w:pPr>
      <w:rPr>
        <w:rFonts w:ascii="Wingdings" w:hAnsi="Wingdings" w:hint="default"/>
      </w:rPr>
    </w:lvl>
    <w:lvl w:ilvl="2" w:tplc="6928974E" w:tentative="1">
      <w:start w:val="1"/>
      <w:numFmt w:val="bullet"/>
      <w:lvlText w:val=""/>
      <w:lvlJc w:val="left"/>
      <w:pPr>
        <w:tabs>
          <w:tab w:val="num" w:pos="2160"/>
        </w:tabs>
        <w:ind w:left="2160" w:hanging="360"/>
      </w:pPr>
      <w:rPr>
        <w:rFonts w:ascii="Wingdings" w:hAnsi="Wingdings" w:hint="default"/>
      </w:rPr>
    </w:lvl>
    <w:lvl w:ilvl="3" w:tplc="FE1E63C6" w:tentative="1">
      <w:start w:val="1"/>
      <w:numFmt w:val="bullet"/>
      <w:lvlText w:val=""/>
      <w:lvlJc w:val="left"/>
      <w:pPr>
        <w:tabs>
          <w:tab w:val="num" w:pos="2880"/>
        </w:tabs>
        <w:ind w:left="2880" w:hanging="360"/>
      </w:pPr>
      <w:rPr>
        <w:rFonts w:ascii="Wingdings" w:hAnsi="Wingdings" w:hint="default"/>
      </w:rPr>
    </w:lvl>
    <w:lvl w:ilvl="4" w:tplc="0EC05B34" w:tentative="1">
      <w:start w:val="1"/>
      <w:numFmt w:val="bullet"/>
      <w:lvlText w:val=""/>
      <w:lvlJc w:val="left"/>
      <w:pPr>
        <w:tabs>
          <w:tab w:val="num" w:pos="3600"/>
        </w:tabs>
        <w:ind w:left="3600" w:hanging="360"/>
      </w:pPr>
      <w:rPr>
        <w:rFonts w:ascii="Wingdings" w:hAnsi="Wingdings" w:hint="default"/>
      </w:rPr>
    </w:lvl>
    <w:lvl w:ilvl="5" w:tplc="5E28AFBE" w:tentative="1">
      <w:start w:val="1"/>
      <w:numFmt w:val="bullet"/>
      <w:lvlText w:val=""/>
      <w:lvlJc w:val="left"/>
      <w:pPr>
        <w:tabs>
          <w:tab w:val="num" w:pos="4320"/>
        </w:tabs>
        <w:ind w:left="4320" w:hanging="360"/>
      </w:pPr>
      <w:rPr>
        <w:rFonts w:ascii="Wingdings" w:hAnsi="Wingdings" w:hint="default"/>
      </w:rPr>
    </w:lvl>
    <w:lvl w:ilvl="6" w:tplc="847C3260" w:tentative="1">
      <w:start w:val="1"/>
      <w:numFmt w:val="bullet"/>
      <w:lvlText w:val=""/>
      <w:lvlJc w:val="left"/>
      <w:pPr>
        <w:tabs>
          <w:tab w:val="num" w:pos="5040"/>
        </w:tabs>
        <w:ind w:left="5040" w:hanging="360"/>
      </w:pPr>
      <w:rPr>
        <w:rFonts w:ascii="Wingdings" w:hAnsi="Wingdings" w:hint="default"/>
      </w:rPr>
    </w:lvl>
    <w:lvl w:ilvl="7" w:tplc="094AB498" w:tentative="1">
      <w:start w:val="1"/>
      <w:numFmt w:val="bullet"/>
      <w:lvlText w:val=""/>
      <w:lvlJc w:val="left"/>
      <w:pPr>
        <w:tabs>
          <w:tab w:val="num" w:pos="5760"/>
        </w:tabs>
        <w:ind w:left="5760" w:hanging="360"/>
      </w:pPr>
      <w:rPr>
        <w:rFonts w:ascii="Wingdings" w:hAnsi="Wingdings" w:hint="default"/>
      </w:rPr>
    </w:lvl>
    <w:lvl w:ilvl="8" w:tplc="B7BAFAE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33FC6"/>
    <w:multiLevelType w:val="multilevel"/>
    <w:tmpl w:val="7D0837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65D0378"/>
    <w:multiLevelType w:val="hybridMultilevel"/>
    <w:tmpl w:val="741CB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1C6E3A"/>
    <w:multiLevelType w:val="multilevel"/>
    <w:tmpl w:val="12689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A566BFC"/>
    <w:multiLevelType w:val="hybridMultilevel"/>
    <w:tmpl w:val="42786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943BDE"/>
    <w:multiLevelType w:val="hybridMultilevel"/>
    <w:tmpl w:val="F3604118"/>
    <w:lvl w:ilvl="0" w:tplc="040C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005BE2"/>
    <w:multiLevelType w:val="hybridMultilevel"/>
    <w:tmpl w:val="2A10EFEC"/>
    <w:lvl w:ilvl="0" w:tplc="4BD6AEDE">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2FA63E46"/>
    <w:multiLevelType w:val="multilevel"/>
    <w:tmpl w:val="763AE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41A1941"/>
    <w:multiLevelType w:val="multilevel"/>
    <w:tmpl w:val="20582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581521F"/>
    <w:multiLevelType w:val="hybridMultilevel"/>
    <w:tmpl w:val="650AA94C"/>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3" w15:restartNumberingAfterBreak="0">
    <w:nsid w:val="391753CA"/>
    <w:multiLevelType w:val="hybridMultilevel"/>
    <w:tmpl w:val="8006E06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4" w15:restartNumberingAfterBreak="0">
    <w:nsid w:val="3DAA6B9F"/>
    <w:multiLevelType w:val="multilevel"/>
    <w:tmpl w:val="EC086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F462AB2"/>
    <w:multiLevelType w:val="multilevel"/>
    <w:tmpl w:val="5F50E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08E3D8F"/>
    <w:multiLevelType w:val="multilevel"/>
    <w:tmpl w:val="A8B6D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09A26D5"/>
    <w:multiLevelType w:val="multilevel"/>
    <w:tmpl w:val="C54A287E"/>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41923789"/>
    <w:multiLevelType w:val="multilevel"/>
    <w:tmpl w:val="6A8A8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5B869EC"/>
    <w:multiLevelType w:val="multilevel"/>
    <w:tmpl w:val="C67AC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88E4199"/>
    <w:multiLevelType w:val="hybridMultilevel"/>
    <w:tmpl w:val="BC7A0378"/>
    <w:lvl w:ilvl="0" w:tplc="7BF87BA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BF6454"/>
    <w:multiLevelType w:val="multilevel"/>
    <w:tmpl w:val="786C5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9DE0246"/>
    <w:multiLevelType w:val="hybridMultilevel"/>
    <w:tmpl w:val="26A4C49A"/>
    <w:lvl w:ilvl="0" w:tplc="27204B88">
      <w:numFmt w:val="bullet"/>
      <w:lvlText w:val="-"/>
      <w:lvlJc w:val="left"/>
      <w:pPr>
        <w:ind w:left="720" w:hanging="360"/>
      </w:pPr>
      <w:rPr>
        <w:rFonts w:ascii="Verdana" w:eastAsiaTheme="minorHAnsi" w:hAnsi="Verdana"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B8E394D"/>
    <w:multiLevelType w:val="multilevel"/>
    <w:tmpl w:val="FD0AF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DA85DF3"/>
    <w:multiLevelType w:val="multilevel"/>
    <w:tmpl w:val="1ADCE67A"/>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51091579"/>
    <w:multiLevelType w:val="hybridMultilevel"/>
    <w:tmpl w:val="F1340760"/>
    <w:lvl w:ilvl="0" w:tplc="1F3A5D0C">
      <w:numFmt w:val="bullet"/>
      <w:lvlText w:val=""/>
      <w:lvlJc w:val="left"/>
      <w:pPr>
        <w:ind w:left="900" w:hanging="54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1B2531F"/>
    <w:multiLevelType w:val="hybridMultilevel"/>
    <w:tmpl w:val="263C4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1BA01FF"/>
    <w:multiLevelType w:val="multilevel"/>
    <w:tmpl w:val="89DC2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50C0344"/>
    <w:multiLevelType w:val="hybridMultilevel"/>
    <w:tmpl w:val="04D6F4BE"/>
    <w:lvl w:ilvl="0" w:tplc="D2D6F41A">
      <w:start w:val="1"/>
      <w:numFmt w:val="bullet"/>
      <w:lvlText w:val=""/>
      <w:lvlJc w:val="left"/>
      <w:pPr>
        <w:tabs>
          <w:tab w:val="num" w:pos="720"/>
        </w:tabs>
        <w:ind w:left="720" w:hanging="360"/>
      </w:pPr>
      <w:rPr>
        <w:rFonts w:ascii="Wingdings" w:hAnsi="Wingdings" w:hint="default"/>
      </w:rPr>
    </w:lvl>
    <w:lvl w:ilvl="1" w:tplc="0C7C3D52" w:tentative="1">
      <w:start w:val="1"/>
      <w:numFmt w:val="bullet"/>
      <w:lvlText w:val=""/>
      <w:lvlJc w:val="left"/>
      <w:pPr>
        <w:tabs>
          <w:tab w:val="num" w:pos="1440"/>
        </w:tabs>
        <w:ind w:left="1440" w:hanging="360"/>
      </w:pPr>
      <w:rPr>
        <w:rFonts w:ascii="Wingdings" w:hAnsi="Wingdings" w:hint="default"/>
      </w:rPr>
    </w:lvl>
    <w:lvl w:ilvl="2" w:tplc="C696170A" w:tentative="1">
      <w:start w:val="1"/>
      <w:numFmt w:val="bullet"/>
      <w:lvlText w:val=""/>
      <w:lvlJc w:val="left"/>
      <w:pPr>
        <w:tabs>
          <w:tab w:val="num" w:pos="2160"/>
        </w:tabs>
        <w:ind w:left="2160" w:hanging="360"/>
      </w:pPr>
      <w:rPr>
        <w:rFonts w:ascii="Wingdings" w:hAnsi="Wingdings" w:hint="default"/>
      </w:rPr>
    </w:lvl>
    <w:lvl w:ilvl="3" w:tplc="5EFEB3EA" w:tentative="1">
      <w:start w:val="1"/>
      <w:numFmt w:val="bullet"/>
      <w:lvlText w:val=""/>
      <w:lvlJc w:val="left"/>
      <w:pPr>
        <w:tabs>
          <w:tab w:val="num" w:pos="2880"/>
        </w:tabs>
        <w:ind w:left="2880" w:hanging="360"/>
      </w:pPr>
      <w:rPr>
        <w:rFonts w:ascii="Wingdings" w:hAnsi="Wingdings" w:hint="default"/>
      </w:rPr>
    </w:lvl>
    <w:lvl w:ilvl="4" w:tplc="A1387B7C" w:tentative="1">
      <w:start w:val="1"/>
      <w:numFmt w:val="bullet"/>
      <w:lvlText w:val=""/>
      <w:lvlJc w:val="left"/>
      <w:pPr>
        <w:tabs>
          <w:tab w:val="num" w:pos="3600"/>
        </w:tabs>
        <w:ind w:left="3600" w:hanging="360"/>
      </w:pPr>
      <w:rPr>
        <w:rFonts w:ascii="Wingdings" w:hAnsi="Wingdings" w:hint="default"/>
      </w:rPr>
    </w:lvl>
    <w:lvl w:ilvl="5" w:tplc="E1A62CBE" w:tentative="1">
      <w:start w:val="1"/>
      <w:numFmt w:val="bullet"/>
      <w:lvlText w:val=""/>
      <w:lvlJc w:val="left"/>
      <w:pPr>
        <w:tabs>
          <w:tab w:val="num" w:pos="4320"/>
        </w:tabs>
        <w:ind w:left="4320" w:hanging="360"/>
      </w:pPr>
      <w:rPr>
        <w:rFonts w:ascii="Wingdings" w:hAnsi="Wingdings" w:hint="default"/>
      </w:rPr>
    </w:lvl>
    <w:lvl w:ilvl="6" w:tplc="D0E2F178" w:tentative="1">
      <w:start w:val="1"/>
      <w:numFmt w:val="bullet"/>
      <w:lvlText w:val=""/>
      <w:lvlJc w:val="left"/>
      <w:pPr>
        <w:tabs>
          <w:tab w:val="num" w:pos="5040"/>
        </w:tabs>
        <w:ind w:left="5040" w:hanging="360"/>
      </w:pPr>
      <w:rPr>
        <w:rFonts w:ascii="Wingdings" w:hAnsi="Wingdings" w:hint="default"/>
      </w:rPr>
    </w:lvl>
    <w:lvl w:ilvl="7" w:tplc="3C74A2C6" w:tentative="1">
      <w:start w:val="1"/>
      <w:numFmt w:val="bullet"/>
      <w:lvlText w:val=""/>
      <w:lvlJc w:val="left"/>
      <w:pPr>
        <w:tabs>
          <w:tab w:val="num" w:pos="5760"/>
        </w:tabs>
        <w:ind w:left="5760" w:hanging="360"/>
      </w:pPr>
      <w:rPr>
        <w:rFonts w:ascii="Wingdings" w:hAnsi="Wingdings" w:hint="default"/>
      </w:rPr>
    </w:lvl>
    <w:lvl w:ilvl="8" w:tplc="112C27A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C60E48"/>
    <w:multiLevelType w:val="multilevel"/>
    <w:tmpl w:val="166A3D5C"/>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5A00071B"/>
    <w:multiLevelType w:val="hybridMultilevel"/>
    <w:tmpl w:val="31948464"/>
    <w:lvl w:ilvl="0" w:tplc="A46A080C">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CE45DD2"/>
    <w:multiLevelType w:val="multilevel"/>
    <w:tmpl w:val="320A1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E3B3698"/>
    <w:multiLevelType w:val="hybridMultilevel"/>
    <w:tmpl w:val="409CF94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3" w15:restartNumberingAfterBreak="0">
    <w:nsid w:val="62651787"/>
    <w:multiLevelType w:val="hybridMultilevel"/>
    <w:tmpl w:val="8CC01B32"/>
    <w:lvl w:ilvl="0" w:tplc="A9A6E850">
      <w:start w:val="1"/>
      <w:numFmt w:val="bullet"/>
      <w:lvlText w:val=""/>
      <w:lvlJc w:val="left"/>
      <w:pPr>
        <w:tabs>
          <w:tab w:val="num" w:pos="720"/>
        </w:tabs>
        <w:ind w:left="720" w:hanging="360"/>
      </w:pPr>
      <w:rPr>
        <w:rFonts w:ascii="Wingdings" w:hAnsi="Wingdings" w:hint="default"/>
      </w:rPr>
    </w:lvl>
    <w:lvl w:ilvl="1" w:tplc="FF54F704" w:tentative="1">
      <w:start w:val="1"/>
      <w:numFmt w:val="bullet"/>
      <w:lvlText w:val=""/>
      <w:lvlJc w:val="left"/>
      <w:pPr>
        <w:tabs>
          <w:tab w:val="num" w:pos="1440"/>
        </w:tabs>
        <w:ind w:left="1440" w:hanging="360"/>
      </w:pPr>
      <w:rPr>
        <w:rFonts w:ascii="Wingdings" w:hAnsi="Wingdings" w:hint="default"/>
      </w:rPr>
    </w:lvl>
    <w:lvl w:ilvl="2" w:tplc="D98C8192" w:tentative="1">
      <w:start w:val="1"/>
      <w:numFmt w:val="bullet"/>
      <w:lvlText w:val=""/>
      <w:lvlJc w:val="left"/>
      <w:pPr>
        <w:tabs>
          <w:tab w:val="num" w:pos="2160"/>
        </w:tabs>
        <w:ind w:left="2160" w:hanging="360"/>
      </w:pPr>
      <w:rPr>
        <w:rFonts w:ascii="Wingdings" w:hAnsi="Wingdings" w:hint="default"/>
      </w:rPr>
    </w:lvl>
    <w:lvl w:ilvl="3" w:tplc="310AAC90" w:tentative="1">
      <w:start w:val="1"/>
      <w:numFmt w:val="bullet"/>
      <w:lvlText w:val=""/>
      <w:lvlJc w:val="left"/>
      <w:pPr>
        <w:tabs>
          <w:tab w:val="num" w:pos="2880"/>
        </w:tabs>
        <w:ind w:left="2880" w:hanging="360"/>
      </w:pPr>
      <w:rPr>
        <w:rFonts w:ascii="Wingdings" w:hAnsi="Wingdings" w:hint="default"/>
      </w:rPr>
    </w:lvl>
    <w:lvl w:ilvl="4" w:tplc="9612B0D2" w:tentative="1">
      <w:start w:val="1"/>
      <w:numFmt w:val="bullet"/>
      <w:lvlText w:val=""/>
      <w:lvlJc w:val="left"/>
      <w:pPr>
        <w:tabs>
          <w:tab w:val="num" w:pos="3600"/>
        </w:tabs>
        <w:ind w:left="3600" w:hanging="360"/>
      </w:pPr>
      <w:rPr>
        <w:rFonts w:ascii="Wingdings" w:hAnsi="Wingdings" w:hint="default"/>
      </w:rPr>
    </w:lvl>
    <w:lvl w:ilvl="5" w:tplc="E6F27D66" w:tentative="1">
      <w:start w:val="1"/>
      <w:numFmt w:val="bullet"/>
      <w:lvlText w:val=""/>
      <w:lvlJc w:val="left"/>
      <w:pPr>
        <w:tabs>
          <w:tab w:val="num" w:pos="4320"/>
        </w:tabs>
        <w:ind w:left="4320" w:hanging="360"/>
      </w:pPr>
      <w:rPr>
        <w:rFonts w:ascii="Wingdings" w:hAnsi="Wingdings" w:hint="default"/>
      </w:rPr>
    </w:lvl>
    <w:lvl w:ilvl="6" w:tplc="1A4EA780" w:tentative="1">
      <w:start w:val="1"/>
      <w:numFmt w:val="bullet"/>
      <w:lvlText w:val=""/>
      <w:lvlJc w:val="left"/>
      <w:pPr>
        <w:tabs>
          <w:tab w:val="num" w:pos="5040"/>
        </w:tabs>
        <w:ind w:left="5040" w:hanging="360"/>
      </w:pPr>
      <w:rPr>
        <w:rFonts w:ascii="Wingdings" w:hAnsi="Wingdings" w:hint="default"/>
      </w:rPr>
    </w:lvl>
    <w:lvl w:ilvl="7" w:tplc="69623C3A" w:tentative="1">
      <w:start w:val="1"/>
      <w:numFmt w:val="bullet"/>
      <w:lvlText w:val=""/>
      <w:lvlJc w:val="left"/>
      <w:pPr>
        <w:tabs>
          <w:tab w:val="num" w:pos="5760"/>
        </w:tabs>
        <w:ind w:left="5760" w:hanging="360"/>
      </w:pPr>
      <w:rPr>
        <w:rFonts w:ascii="Wingdings" w:hAnsi="Wingdings" w:hint="default"/>
      </w:rPr>
    </w:lvl>
    <w:lvl w:ilvl="8" w:tplc="E202046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29E06E0"/>
    <w:multiLevelType w:val="hybridMultilevel"/>
    <w:tmpl w:val="8A1E1424"/>
    <w:lvl w:ilvl="0" w:tplc="A560FD3C">
      <w:numFmt w:val="bullet"/>
      <w:lvlText w:val=""/>
      <w:lvlJc w:val="left"/>
      <w:pPr>
        <w:ind w:left="1364" w:hanging="360"/>
      </w:pPr>
      <w:rPr>
        <w:rFonts w:ascii="Symbol" w:eastAsiaTheme="minorHAnsi" w:hAnsi="Symbol" w:cstheme="minorBidi"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45" w15:restartNumberingAfterBreak="0">
    <w:nsid w:val="62DF46C2"/>
    <w:multiLevelType w:val="multilevel"/>
    <w:tmpl w:val="96804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3173F89"/>
    <w:multiLevelType w:val="multilevel"/>
    <w:tmpl w:val="7540B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BEC0D1B"/>
    <w:multiLevelType w:val="hybridMultilevel"/>
    <w:tmpl w:val="195C5DBA"/>
    <w:lvl w:ilvl="0" w:tplc="59D6B8A4">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15:restartNumberingAfterBreak="0">
    <w:nsid w:val="6C5538EA"/>
    <w:multiLevelType w:val="multilevel"/>
    <w:tmpl w:val="2AD228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15:restartNumberingAfterBreak="0">
    <w:nsid w:val="6E8379F2"/>
    <w:multiLevelType w:val="hybridMultilevel"/>
    <w:tmpl w:val="0FB295D2"/>
    <w:lvl w:ilvl="0" w:tplc="42A416E2">
      <w:start w:val="1"/>
      <w:numFmt w:val="bullet"/>
      <w:lvlText w:val="•"/>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A05E3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AADC1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CA0A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DE14D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B0339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90D94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167C8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4A9F8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19B171A"/>
    <w:multiLevelType w:val="multilevel"/>
    <w:tmpl w:val="D1FE9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44E380E"/>
    <w:multiLevelType w:val="hybridMultilevel"/>
    <w:tmpl w:val="5C244BE2"/>
    <w:lvl w:ilvl="0" w:tplc="040C0001">
      <w:start w:val="1"/>
      <w:numFmt w:val="bullet"/>
      <w:lvlText w:val=""/>
      <w:lvlJc w:val="left"/>
      <w:pPr>
        <w:ind w:left="707" w:hanging="360"/>
      </w:pPr>
      <w:rPr>
        <w:rFonts w:ascii="Symbol" w:hAnsi="Symbol" w:hint="default"/>
      </w:rPr>
    </w:lvl>
    <w:lvl w:ilvl="1" w:tplc="040C0003" w:tentative="1">
      <w:start w:val="1"/>
      <w:numFmt w:val="bullet"/>
      <w:lvlText w:val="o"/>
      <w:lvlJc w:val="left"/>
      <w:pPr>
        <w:ind w:left="1427" w:hanging="360"/>
      </w:pPr>
      <w:rPr>
        <w:rFonts w:ascii="Courier New" w:hAnsi="Courier New" w:cs="Courier New" w:hint="default"/>
      </w:rPr>
    </w:lvl>
    <w:lvl w:ilvl="2" w:tplc="040C0005" w:tentative="1">
      <w:start w:val="1"/>
      <w:numFmt w:val="bullet"/>
      <w:lvlText w:val=""/>
      <w:lvlJc w:val="left"/>
      <w:pPr>
        <w:ind w:left="2147" w:hanging="360"/>
      </w:pPr>
      <w:rPr>
        <w:rFonts w:ascii="Wingdings" w:hAnsi="Wingdings" w:hint="default"/>
      </w:rPr>
    </w:lvl>
    <w:lvl w:ilvl="3" w:tplc="040C0001" w:tentative="1">
      <w:start w:val="1"/>
      <w:numFmt w:val="bullet"/>
      <w:lvlText w:val=""/>
      <w:lvlJc w:val="left"/>
      <w:pPr>
        <w:ind w:left="2867" w:hanging="360"/>
      </w:pPr>
      <w:rPr>
        <w:rFonts w:ascii="Symbol" w:hAnsi="Symbol" w:hint="default"/>
      </w:rPr>
    </w:lvl>
    <w:lvl w:ilvl="4" w:tplc="040C0003" w:tentative="1">
      <w:start w:val="1"/>
      <w:numFmt w:val="bullet"/>
      <w:lvlText w:val="o"/>
      <w:lvlJc w:val="left"/>
      <w:pPr>
        <w:ind w:left="3587" w:hanging="360"/>
      </w:pPr>
      <w:rPr>
        <w:rFonts w:ascii="Courier New" w:hAnsi="Courier New" w:cs="Courier New" w:hint="default"/>
      </w:rPr>
    </w:lvl>
    <w:lvl w:ilvl="5" w:tplc="040C0005" w:tentative="1">
      <w:start w:val="1"/>
      <w:numFmt w:val="bullet"/>
      <w:lvlText w:val=""/>
      <w:lvlJc w:val="left"/>
      <w:pPr>
        <w:ind w:left="4307" w:hanging="360"/>
      </w:pPr>
      <w:rPr>
        <w:rFonts w:ascii="Wingdings" w:hAnsi="Wingdings" w:hint="default"/>
      </w:rPr>
    </w:lvl>
    <w:lvl w:ilvl="6" w:tplc="040C0001" w:tentative="1">
      <w:start w:val="1"/>
      <w:numFmt w:val="bullet"/>
      <w:lvlText w:val=""/>
      <w:lvlJc w:val="left"/>
      <w:pPr>
        <w:ind w:left="5027" w:hanging="360"/>
      </w:pPr>
      <w:rPr>
        <w:rFonts w:ascii="Symbol" w:hAnsi="Symbol" w:hint="default"/>
      </w:rPr>
    </w:lvl>
    <w:lvl w:ilvl="7" w:tplc="040C0003" w:tentative="1">
      <w:start w:val="1"/>
      <w:numFmt w:val="bullet"/>
      <w:lvlText w:val="o"/>
      <w:lvlJc w:val="left"/>
      <w:pPr>
        <w:ind w:left="5747" w:hanging="360"/>
      </w:pPr>
      <w:rPr>
        <w:rFonts w:ascii="Courier New" w:hAnsi="Courier New" w:cs="Courier New" w:hint="default"/>
      </w:rPr>
    </w:lvl>
    <w:lvl w:ilvl="8" w:tplc="040C0005" w:tentative="1">
      <w:start w:val="1"/>
      <w:numFmt w:val="bullet"/>
      <w:lvlText w:val=""/>
      <w:lvlJc w:val="left"/>
      <w:pPr>
        <w:ind w:left="6467" w:hanging="360"/>
      </w:pPr>
      <w:rPr>
        <w:rFonts w:ascii="Wingdings" w:hAnsi="Wingdings" w:hint="default"/>
      </w:rPr>
    </w:lvl>
  </w:abstractNum>
  <w:abstractNum w:abstractNumId="52" w15:restartNumberingAfterBreak="0">
    <w:nsid w:val="74E97164"/>
    <w:multiLevelType w:val="hybridMultilevel"/>
    <w:tmpl w:val="EFE4AA9A"/>
    <w:lvl w:ilvl="0" w:tplc="263ADE9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6A603A1"/>
    <w:multiLevelType w:val="hybridMultilevel"/>
    <w:tmpl w:val="48266038"/>
    <w:lvl w:ilvl="0" w:tplc="E9C2352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70D12C1"/>
    <w:multiLevelType w:val="multilevel"/>
    <w:tmpl w:val="33B2B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9076074"/>
    <w:multiLevelType w:val="hybridMultilevel"/>
    <w:tmpl w:val="13784AE6"/>
    <w:lvl w:ilvl="0" w:tplc="040C0001">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9784F08"/>
    <w:multiLevelType w:val="multilevel"/>
    <w:tmpl w:val="3C085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B8868A5"/>
    <w:multiLevelType w:val="multilevel"/>
    <w:tmpl w:val="8D0A4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1432314">
    <w:abstractNumId w:val="34"/>
  </w:num>
  <w:num w:numId="2" w16cid:durableId="604462199">
    <w:abstractNumId w:val="56"/>
  </w:num>
  <w:num w:numId="3" w16cid:durableId="988753544">
    <w:abstractNumId w:val="11"/>
  </w:num>
  <w:num w:numId="4" w16cid:durableId="1963724658">
    <w:abstractNumId w:val="27"/>
  </w:num>
  <w:num w:numId="5" w16cid:durableId="2006080745">
    <w:abstractNumId w:val="48"/>
  </w:num>
  <w:num w:numId="6" w16cid:durableId="638339597">
    <w:abstractNumId w:val="46"/>
  </w:num>
  <w:num w:numId="7" w16cid:durableId="529760017">
    <w:abstractNumId w:val="14"/>
  </w:num>
  <w:num w:numId="8" w16cid:durableId="570389895">
    <w:abstractNumId w:val="20"/>
  </w:num>
  <w:num w:numId="9" w16cid:durableId="2026131411">
    <w:abstractNumId w:val="26"/>
  </w:num>
  <w:num w:numId="10" w16cid:durableId="1352144581">
    <w:abstractNumId w:val="2"/>
  </w:num>
  <w:num w:numId="11" w16cid:durableId="331685541">
    <w:abstractNumId w:val="8"/>
  </w:num>
  <w:num w:numId="12" w16cid:durableId="1377967329">
    <w:abstractNumId w:val="39"/>
  </w:num>
  <w:num w:numId="13" w16cid:durableId="1704594213">
    <w:abstractNumId w:val="40"/>
  </w:num>
  <w:num w:numId="14" w16cid:durableId="1839684609">
    <w:abstractNumId w:val="47"/>
  </w:num>
  <w:num w:numId="15" w16cid:durableId="1544291912">
    <w:abstractNumId w:val="28"/>
  </w:num>
  <w:num w:numId="16" w16cid:durableId="1197741549">
    <w:abstractNumId w:val="29"/>
  </w:num>
  <w:num w:numId="17" w16cid:durableId="1033726922">
    <w:abstractNumId w:val="54"/>
  </w:num>
  <w:num w:numId="18" w16cid:durableId="447941219">
    <w:abstractNumId w:val="25"/>
  </w:num>
  <w:num w:numId="19" w16cid:durableId="1690644500">
    <w:abstractNumId w:val="31"/>
  </w:num>
  <w:num w:numId="20" w16cid:durableId="959648281">
    <w:abstractNumId w:val="45"/>
  </w:num>
  <w:num w:numId="21" w16cid:durableId="2059471389">
    <w:abstractNumId w:val="7"/>
  </w:num>
  <w:num w:numId="22" w16cid:durableId="1603227233">
    <w:abstractNumId w:val="10"/>
  </w:num>
  <w:num w:numId="23" w16cid:durableId="1101295250">
    <w:abstractNumId w:val="33"/>
  </w:num>
  <w:num w:numId="24" w16cid:durableId="1090588324">
    <w:abstractNumId w:val="51"/>
  </w:num>
  <w:num w:numId="25" w16cid:durableId="1662929172">
    <w:abstractNumId w:val="17"/>
  </w:num>
  <w:num w:numId="26" w16cid:durableId="1811022155">
    <w:abstractNumId w:val="23"/>
  </w:num>
  <w:num w:numId="27" w16cid:durableId="281956198">
    <w:abstractNumId w:val="22"/>
  </w:num>
  <w:num w:numId="28" w16cid:durableId="294457414">
    <w:abstractNumId w:val="55"/>
  </w:num>
  <w:num w:numId="29" w16cid:durableId="327565466">
    <w:abstractNumId w:val="3"/>
  </w:num>
  <w:num w:numId="30" w16cid:durableId="517698313">
    <w:abstractNumId w:val="18"/>
  </w:num>
  <w:num w:numId="31" w16cid:durableId="531189111">
    <w:abstractNumId w:val="9"/>
  </w:num>
  <w:num w:numId="32" w16cid:durableId="1780250451">
    <w:abstractNumId w:val="13"/>
  </w:num>
  <w:num w:numId="33" w16cid:durableId="2055885421">
    <w:abstractNumId w:val="6"/>
  </w:num>
  <w:num w:numId="34" w16cid:durableId="1702826968">
    <w:abstractNumId w:val="38"/>
  </w:num>
  <w:num w:numId="35" w16cid:durableId="2138138539">
    <w:abstractNumId w:val="43"/>
  </w:num>
  <w:num w:numId="36" w16cid:durableId="424226517">
    <w:abstractNumId w:val="44"/>
  </w:num>
  <w:num w:numId="37" w16cid:durableId="2089963205">
    <w:abstractNumId w:val="32"/>
  </w:num>
  <w:num w:numId="38" w16cid:durableId="1605261087">
    <w:abstractNumId w:val="35"/>
  </w:num>
  <w:num w:numId="39" w16cid:durableId="2062753507">
    <w:abstractNumId w:val="19"/>
  </w:num>
  <w:num w:numId="40" w16cid:durableId="841823737">
    <w:abstractNumId w:val="5"/>
  </w:num>
  <w:num w:numId="41" w16cid:durableId="1629356429">
    <w:abstractNumId w:val="53"/>
  </w:num>
  <w:num w:numId="42" w16cid:durableId="1031608523">
    <w:abstractNumId w:val="30"/>
  </w:num>
  <w:num w:numId="43" w16cid:durableId="1943996192">
    <w:abstractNumId w:val="52"/>
  </w:num>
  <w:num w:numId="44" w16cid:durableId="83690790">
    <w:abstractNumId w:val="57"/>
  </w:num>
  <w:num w:numId="45" w16cid:durableId="541870514">
    <w:abstractNumId w:val="1"/>
  </w:num>
  <w:num w:numId="46" w16cid:durableId="1099058841">
    <w:abstractNumId w:val="16"/>
  </w:num>
  <w:num w:numId="47" w16cid:durableId="1365331641">
    <w:abstractNumId w:val="4"/>
  </w:num>
  <w:num w:numId="48" w16cid:durableId="1176112171">
    <w:abstractNumId w:val="21"/>
  </w:num>
  <w:num w:numId="49" w16cid:durableId="498695543">
    <w:abstractNumId w:val="12"/>
  </w:num>
  <w:num w:numId="50" w16cid:durableId="1317342827">
    <w:abstractNumId w:val="24"/>
  </w:num>
  <w:num w:numId="51" w16cid:durableId="1435250277">
    <w:abstractNumId w:val="50"/>
  </w:num>
  <w:num w:numId="52" w16cid:durableId="1647852898">
    <w:abstractNumId w:val="15"/>
  </w:num>
  <w:num w:numId="53" w16cid:durableId="746809788">
    <w:abstractNumId w:val="41"/>
  </w:num>
  <w:num w:numId="54" w16cid:durableId="1277522144">
    <w:abstractNumId w:val="37"/>
  </w:num>
  <w:num w:numId="55" w16cid:durableId="1122966698">
    <w:abstractNumId w:val="36"/>
  </w:num>
  <w:num w:numId="56" w16cid:durableId="818613160">
    <w:abstractNumId w:val="0"/>
  </w:num>
  <w:num w:numId="57" w16cid:durableId="1339773090">
    <w:abstractNumId w:val="49"/>
  </w:num>
  <w:num w:numId="58" w16cid:durableId="1260024528">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A2"/>
    <w:rsid w:val="00035409"/>
    <w:rsid w:val="00042DF3"/>
    <w:rsid w:val="000462A5"/>
    <w:rsid w:val="001176E3"/>
    <w:rsid w:val="00130566"/>
    <w:rsid w:val="001914F6"/>
    <w:rsid w:val="00283FFA"/>
    <w:rsid w:val="00286B0B"/>
    <w:rsid w:val="00290E91"/>
    <w:rsid w:val="002D3444"/>
    <w:rsid w:val="002F0A03"/>
    <w:rsid w:val="00340E57"/>
    <w:rsid w:val="0035364D"/>
    <w:rsid w:val="003724E8"/>
    <w:rsid w:val="003B4B6A"/>
    <w:rsid w:val="003C7837"/>
    <w:rsid w:val="00421D89"/>
    <w:rsid w:val="00471FD2"/>
    <w:rsid w:val="004A3693"/>
    <w:rsid w:val="004A613F"/>
    <w:rsid w:val="00596BE2"/>
    <w:rsid w:val="005A386F"/>
    <w:rsid w:val="005B5A72"/>
    <w:rsid w:val="005C3CA1"/>
    <w:rsid w:val="005C7103"/>
    <w:rsid w:val="0062305B"/>
    <w:rsid w:val="00635A5C"/>
    <w:rsid w:val="00643BE8"/>
    <w:rsid w:val="00670F3A"/>
    <w:rsid w:val="006E7863"/>
    <w:rsid w:val="00701C37"/>
    <w:rsid w:val="0077154E"/>
    <w:rsid w:val="007A273F"/>
    <w:rsid w:val="007C2B83"/>
    <w:rsid w:val="00800D4B"/>
    <w:rsid w:val="008652C6"/>
    <w:rsid w:val="008720FC"/>
    <w:rsid w:val="008E154C"/>
    <w:rsid w:val="00906BFF"/>
    <w:rsid w:val="0091458C"/>
    <w:rsid w:val="0093782F"/>
    <w:rsid w:val="00946FC3"/>
    <w:rsid w:val="00987153"/>
    <w:rsid w:val="00990C5E"/>
    <w:rsid w:val="00A02946"/>
    <w:rsid w:val="00A120C4"/>
    <w:rsid w:val="00A35633"/>
    <w:rsid w:val="00A90813"/>
    <w:rsid w:val="00AF55F5"/>
    <w:rsid w:val="00B2562F"/>
    <w:rsid w:val="00B40B69"/>
    <w:rsid w:val="00B872B6"/>
    <w:rsid w:val="00BA5006"/>
    <w:rsid w:val="00BB1DAB"/>
    <w:rsid w:val="00BC295E"/>
    <w:rsid w:val="00BD2B57"/>
    <w:rsid w:val="00BD63EE"/>
    <w:rsid w:val="00BD65A2"/>
    <w:rsid w:val="00BE1235"/>
    <w:rsid w:val="00C548D1"/>
    <w:rsid w:val="00C65639"/>
    <w:rsid w:val="00C71E18"/>
    <w:rsid w:val="00C83029"/>
    <w:rsid w:val="00CD2EC7"/>
    <w:rsid w:val="00CE296E"/>
    <w:rsid w:val="00D31555"/>
    <w:rsid w:val="00D43EA2"/>
    <w:rsid w:val="00D8625B"/>
    <w:rsid w:val="00E0296B"/>
    <w:rsid w:val="00E32D20"/>
    <w:rsid w:val="00E33DFB"/>
    <w:rsid w:val="00E67212"/>
    <w:rsid w:val="00E817C6"/>
    <w:rsid w:val="00EA0689"/>
    <w:rsid w:val="00EA598B"/>
    <w:rsid w:val="00F42461"/>
    <w:rsid w:val="00F46C98"/>
    <w:rsid w:val="00F8298E"/>
    <w:rsid w:val="00F96A47"/>
    <w:rsid w:val="00FD08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264B"/>
  <w15:docId w15:val="{3919BCBD-C552-4C59-A8B6-ED659DD8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character" w:customStyle="1" w:styleId="TitreCar">
    <w:name w:val="Titre Car"/>
    <w:link w:val="Titre"/>
    <w:uiPriority w:val="99"/>
    <w:qFormat/>
    <w:rsid w:val="00C65639"/>
    <w:rPr>
      <w:sz w:val="52"/>
      <w:szCs w:val="52"/>
    </w:rPr>
  </w:style>
  <w:style w:type="paragraph" w:styleId="Paragraphedeliste">
    <w:name w:val="List Paragraph"/>
    <w:basedOn w:val="Normal"/>
    <w:uiPriority w:val="34"/>
    <w:qFormat/>
    <w:rsid w:val="005A386F"/>
    <w:pPr>
      <w:ind w:left="720"/>
      <w:contextualSpacing/>
    </w:pPr>
  </w:style>
  <w:style w:type="paragraph" w:styleId="En-tte">
    <w:name w:val="header"/>
    <w:basedOn w:val="Normal"/>
    <w:link w:val="En-tteCar"/>
    <w:uiPriority w:val="99"/>
    <w:unhideWhenUsed/>
    <w:rsid w:val="00C83029"/>
    <w:pPr>
      <w:tabs>
        <w:tab w:val="center" w:pos="4536"/>
        <w:tab w:val="right" w:pos="9072"/>
      </w:tabs>
      <w:spacing w:line="240" w:lineRule="auto"/>
    </w:pPr>
  </w:style>
  <w:style w:type="character" w:customStyle="1" w:styleId="En-tteCar">
    <w:name w:val="En-tête Car"/>
    <w:basedOn w:val="Policepardfaut"/>
    <w:link w:val="En-tte"/>
    <w:uiPriority w:val="99"/>
    <w:rsid w:val="00C83029"/>
  </w:style>
  <w:style w:type="paragraph" w:styleId="Pieddepage">
    <w:name w:val="footer"/>
    <w:basedOn w:val="Normal"/>
    <w:link w:val="PieddepageCar"/>
    <w:uiPriority w:val="99"/>
    <w:unhideWhenUsed/>
    <w:rsid w:val="00C83029"/>
    <w:pPr>
      <w:tabs>
        <w:tab w:val="center" w:pos="4536"/>
        <w:tab w:val="right" w:pos="9072"/>
      </w:tabs>
      <w:spacing w:line="240" w:lineRule="auto"/>
    </w:pPr>
  </w:style>
  <w:style w:type="character" w:customStyle="1" w:styleId="PieddepageCar">
    <w:name w:val="Pied de page Car"/>
    <w:basedOn w:val="Policepardfaut"/>
    <w:link w:val="Pieddepage"/>
    <w:uiPriority w:val="99"/>
    <w:rsid w:val="00C83029"/>
  </w:style>
  <w:style w:type="paragraph" w:customStyle="1" w:styleId="Textbody">
    <w:name w:val="Text body"/>
    <w:basedOn w:val="Normal"/>
    <w:rsid w:val="006E7863"/>
    <w:pPr>
      <w:widowControl w:val="0"/>
      <w:suppressAutoHyphens/>
      <w:autoSpaceDN w:val="0"/>
      <w:spacing w:after="57" w:line="240" w:lineRule="auto"/>
      <w:jc w:val="both"/>
      <w:textAlignment w:val="baseline"/>
    </w:pPr>
    <w:rPr>
      <w:kern w:val="3"/>
      <w:sz w:val="20"/>
      <w:szCs w:val="20"/>
      <w:lang w:val="fr-FR" w:eastAsia="zh-CN" w:bidi="hi-IN"/>
    </w:rPr>
  </w:style>
  <w:style w:type="character" w:customStyle="1" w:styleId="StrongEmphasis">
    <w:name w:val="Strong Emphasis"/>
    <w:rsid w:val="006E7863"/>
    <w:rPr>
      <w:b/>
      <w:bCs/>
    </w:rPr>
  </w:style>
  <w:style w:type="paragraph" w:customStyle="1" w:styleId="Normal1">
    <w:name w:val="Normal1"/>
    <w:rsid w:val="002F0A03"/>
    <w:rPr>
      <w:lang w:val="en-US" w:eastAsia="en-US"/>
    </w:rPr>
  </w:style>
  <w:style w:type="table" w:styleId="Grilledutableau">
    <w:name w:val="Table Grid"/>
    <w:basedOn w:val="TableauNormal"/>
    <w:uiPriority w:val="39"/>
    <w:rsid w:val="002F0A03"/>
    <w:pPr>
      <w:spacing w:line="240" w:lineRule="auto"/>
    </w:pPr>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F0A03"/>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line="240" w:lineRule="auto"/>
    </w:pPr>
    <w:rPr>
      <w:rFonts w:eastAsia="Times New Roman"/>
      <w:color w:val="000000"/>
      <w:sz w:val="36"/>
      <w:szCs w:val="36"/>
      <w:lang w:val="fr-FR"/>
    </w:rPr>
  </w:style>
  <w:style w:type="character" w:styleId="Accentuationlgre">
    <w:name w:val="Subtle Emphasis"/>
    <w:basedOn w:val="Policepardfaut"/>
    <w:uiPriority w:val="19"/>
    <w:qFormat/>
    <w:rsid w:val="002F0A03"/>
    <w:rPr>
      <w:i/>
      <w:iCs/>
      <w:color w:val="404040" w:themeColor="text1" w:themeTint="BF"/>
    </w:rPr>
  </w:style>
  <w:style w:type="paragraph" w:styleId="En-ttedetabledesmatires">
    <w:name w:val="TOC Heading"/>
    <w:basedOn w:val="Titre1"/>
    <w:next w:val="Normal"/>
    <w:uiPriority w:val="39"/>
    <w:unhideWhenUsed/>
    <w:qFormat/>
    <w:rsid w:val="002F0A03"/>
    <w:pPr>
      <w:spacing w:before="240" w:after="0" w:line="259" w:lineRule="auto"/>
      <w:outlineLvl w:val="9"/>
    </w:pPr>
    <w:rPr>
      <w:rFonts w:asciiTheme="majorHAnsi" w:eastAsiaTheme="majorEastAsia" w:hAnsiTheme="majorHAnsi" w:cstheme="majorBidi"/>
      <w:color w:val="365F91" w:themeColor="accent1" w:themeShade="BF"/>
      <w:sz w:val="32"/>
      <w:szCs w:val="32"/>
      <w:lang w:val="fr-FR"/>
    </w:rPr>
  </w:style>
  <w:style w:type="paragraph" w:styleId="TM1">
    <w:name w:val="toc 1"/>
    <w:basedOn w:val="Normal"/>
    <w:next w:val="Normal"/>
    <w:autoRedefine/>
    <w:uiPriority w:val="39"/>
    <w:unhideWhenUsed/>
    <w:rsid w:val="002F0A03"/>
    <w:pPr>
      <w:spacing w:after="100" w:line="259" w:lineRule="auto"/>
    </w:pPr>
    <w:rPr>
      <w:rFonts w:ascii="Calibri" w:eastAsia="Calibri" w:hAnsi="Calibri" w:cs="Calibri"/>
      <w:lang w:val="fr-FR"/>
    </w:rPr>
  </w:style>
  <w:style w:type="character" w:styleId="Lienhypertexte">
    <w:name w:val="Hyperlink"/>
    <w:basedOn w:val="Policepardfaut"/>
    <w:uiPriority w:val="99"/>
    <w:unhideWhenUsed/>
    <w:rsid w:val="002F0A03"/>
    <w:rPr>
      <w:color w:val="0000FF" w:themeColor="hyperlink"/>
      <w:u w:val="single"/>
    </w:rPr>
  </w:style>
  <w:style w:type="paragraph" w:styleId="Sansinterligne">
    <w:name w:val="No Spacing"/>
    <w:uiPriority w:val="1"/>
    <w:qFormat/>
    <w:rsid w:val="00B2562F"/>
    <w:pPr>
      <w:spacing w:line="240" w:lineRule="auto"/>
    </w:pPr>
    <w:rPr>
      <w:rFonts w:asciiTheme="minorHAnsi" w:eastAsiaTheme="minorHAnsi" w:hAnsiTheme="minorHAnsi" w:cstheme="minorBidi"/>
      <w:lang w:val="fr-FR" w:eastAsia="en-US"/>
    </w:rPr>
  </w:style>
  <w:style w:type="paragraph" w:styleId="TM2">
    <w:name w:val="toc 2"/>
    <w:basedOn w:val="Normal"/>
    <w:next w:val="Normal"/>
    <w:autoRedefine/>
    <w:uiPriority w:val="39"/>
    <w:semiHidden/>
    <w:unhideWhenUsed/>
    <w:rsid w:val="000462A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537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26232-CAC0-4497-BDE3-84BC76F5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2263</Words>
  <Characters>12449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ARLETTE CATTOEN</dc:creator>
  <cp:lastModifiedBy>Valérie Isatys</cp:lastModifiedBy>
  <cp:revision>2</cp:revision>
  <cp:lastPrinted>2024-02-04T16:23:00Z</cp:lastPrinted>
  <dcterms:created xsi:type="dcterms:W3CDTF">2024-02-07T18:11:00Z</dcterms:created>
  <dcterms:modified xsi:type="dcterms:W3CDTF">2024-02-07T18:11:00Z</dcterms:modified>
</cp:coreProperties>
</file>