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8F0A" w14:textId="42A3BF5D" w:rsidR="00386E80" w:rsidRPr="00CD30BD" w:rsidRDefault="00F472FA" w:rsidP="009A57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hAnsi="Verdana"/>
          <w:sz w:val="32"/>
          <w:szCs w:val="32"/>
        </w:rPr>
        <w:pict w14:anchorId="2889F21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0;margin-top:0;width:50pt;height:50pt;z-index:251661312;visibility:hidden">
            <o:lock v:ext="edit" selection="t"/>
          </v:shape>
        </w:pict>
      </w:r>
      <w:r w:rsidR="00CD30BD" w:rsidRPr="00CD30BD">
        <w:rPr>
          <w:rFonts w:ascii="Verdana" w:eastAsia="Verdana" w:hAnsi="Verdana" w:cs="Verdana"/>
          <w:b/>
          <w:sz w:val="32"/>
          <w:szCs w:val="32"/>
        </w:rPr>
        <w:t>AGILITY 2023</w:t>
      </w:r>
    </w:p>
    <w:p w14:paraId="1EF11925" w14:textId="16A081D7" w:rsidR="00CD30BD" w:rsidRDefault="00CD30BD" w:rsidP="009A57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b/>
          <w:sz w:val="32"/>
          <w:szCs w:val="32"/>
        </w:rPr>
      </w:pPr>
      <w:r w:rsidRPr="00CD30BD">
        <w:rPr>
          <w:rFonts w:ascii="Verdana" w:eastAsia="Verdana" w:hAnsi="Verdana" w:cs="Verdana"/>
          <w:b/>
          <w:sz w:val="32"/>
          <w:szCs w:val="32"/>
        </w:rPr>
        <w:t>Conditions Particulières Toisage des chiens</w:t>
      </w:r>
    </w:p>
    <w:p w14:paraId="26A1DE3D" w14:textId="2AD7886D" w:rsidR="00CD30BD" w:rsidRDefault="00CD30BD" w:rsidP="009A57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b/>
          <w:sz w:val="32"/>
          <w:szCs w:val="32"/>
        </w:rPr>
      </w:pPr>
    </w:p>
    <w:p w14:paraId="29999544" w14:textId="0400191D" w:rsidR="00CD30BD" w:rsidRDefault="00CD30BD" w:rsidP="009A57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b/>
          <w:sz w:val="32"/>
          <w:szCs w:val="32"/>
        </w:rPr>
      </w:pPr>
    </w:p>
    <w:p w14:paraId="12D024FC" w14:textId="38743EAF" w:rsidR="00CD30BD" w:rsidRDefault="00CD30BD" w:rsidP="00CD30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bCs/>
          <w:sz w:val="24"/>
          <w:szCs w:val="24"/>
        </w:rPr>
      </w:pPr>
      <w:r w:rsidRPr="00CD30BD">
        <w:rPr>
          <w:rFonts w:ascii="Verdana" w:eastAsia="Verdana" w:hAnsi="Verdana" w:cs="Verdana"/>
          <w:bCs/>
          <w:sz w:val="24"/>
          <w:szCs w:val="24"/>
        </w:rPr>
        <w:t xml:space="preserve">Document </w:t>
      </w:r>
      <w:r>
        <w:rPr>
          <w:rFonts w:ascii="Verdana" w:eastAsia="Verdana" w:hAnsi="Verdana" w:cs="Verdana"/>
          <w:bCs/>
          <w:sz w:val="24"/>
          <w:szCs w:val="24"/>
        </w:rPr>
        <w:t>de mise en œuvre des sessions de mesurage des chiens en vue du règlement 2023 d’agility.</w:t>
      </w:r>
    </w:p>
    <w:p w14:paraId="5E957EE3" w14:textId="2831B6F6" w:rsidR="00CD30BD" w:rsidRDefault="00CD30BD" w:rsidP="00CD30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bCs/>
          <w:sz w:val="24"/>
          <w:szCs w:val="24"/>
        </w:rPr>
      </w:pPr>
    </w:p>
    <w:p w14:paraId="1644D5CF" w14:textId="71415508" w:rsidR="00CD30BD" w:rsidRDefault="00CD30BD" w:rsidP="00CD30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bCs/>
          <w:sz w:val="24"/>
          <w:szCs w:val="24"/>
        </w:rPr>
      </w:pPr>
      <w:r>
        <w:rPr>
          <w:rFonts w:ascii="Verdana" w:eastAsia="Verdana" w:hAnsi="Verdana" w:cs="Verdana"/>
          <w:bCs/>
          <w:sz w:val="24"/>
          <w:szCs w:val="24"/>
        </w:rPr>
        <w:t>Ce document rappelle les principes et donne les conditions de mise en place des sessions de mesurage des chiens.</w:t>
      </w:r>
    </w:p>
    <w:p w14:paraId="72680771" w14:textId="1BF27DDA" w:rsidR="00A80DB1" w:rsidRDefault="00A80DB1" w:rsidP="00CD30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bCs/>
          <w:sz w:val="24"/>
          <w:szCs w:val="24"/>
        </w:rPr>
      </w:pPr>
    </w:p>
    <w:p w14:paraId="40D2DB27" w14:textId="10AD84A7" w:rsidR="00A80DB1" w:rsidRPr="00CD30BD" w:rsidRDefault="00A80DB1" w:rsidP="00CD30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bCs/>
          <w:sz w:val="24"/>
          <w:szCs w:val="24"/>
        </w:rPr>
      </w:pPr>
      <w:r>
        <w:rPr>
          <w:rFonts w:ascii="Verdana" w:eastAsia="Verdana" w:hAnsi="Verdana" w:cs="Verdana"/>
          <w:bCs/>
          <w:sz w:val="24"/>
          <w:szCs w:val="24"/>
        </w:rPr>
        <w:t>Pour mémoire : seuls les chiens en grade 2 ou grade 3 attachés à une licence valide sont à toiser suivant ces conditions particulières.</w:t>
      </w:r>
    </w:p>
    <w:p w14:paraId="680473E4" w14:textId="0DDEE958" w:rsidR="00CD30BD" w:rsidRDefault="00CD30BD">
      <w:pPr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br w:type="page"/>
      </w:r>
    </w:p>
    <w:p w14:paraId="3BAA7D95" w14:textId="77777777" w:rsidR="00CD30BD" w:rsidRPr="00CD30BD" w:rsidRDefault="00CD30BD" w:rsidP="009A57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b/>
          <w:sz w:val="32"/>
          <w:szCs w:val="32"/>
        </w:rPr>
      </w:pPr>
    </w:p>
    <w:p w14:paraId="416C6426" w14:textId="3532FF82" w:rsidR="00386E80" w:rsidRPr="00911735" w:rsidRDefault="00386E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</w:rPr>
      </w:pPr>
    </w:p>
    <w:sdt>
      <w:sdtPr>
        <w:rPr>
          <w:rFonts w:ascii="Verdana" w:hAnsi="Verdana"/>
        </w:rPr>
        <w:id w:val="-885950706"/>
        <w:docPartObj>
          <w:docPartGallery w:val="Table of Contents"/>
          <w:docPartUnique/>
        </w:docPartObj>
      </w:sdtPr>
      <w:sdtEndPr/>
      <w:sdtContent>
        <w:p w14:paraId="49DBB6EA" w14:textId="18928038" w:rsidR="00A80DB1" w:rsidRDefault="00CF6DF8">
          <w:pPr>
            <w:pStyle w:val="TM1"/>
            <w:tabs>
              <w:tab w:val="left" w:pos="660"/>
              <w:tab w:val="right" w:pos="10536"/>
            </w:tabs>
            <w:rPr>
              <w:rFonts w:asciiTheme="minorHAnsi" w:eastAsiaTheme="minorEastAsia" w:hAnsiTheme="minorHAnsi" w:cstheme="minorBidi"/>
              <w:noProof/>
            </w:rPr>
          </w:pPr>
          <w:r w:rsidRPr="00911735">
            <w:rPr>
              <w:rFonts w:ascii="Verdana" w:hAnsi="Verdana"/>
            </w:rPr>
            <w:fldChar w:fldCharType="begin"/>
          </w:r>
          <w:r w:rsidRPr="00911735">
            <w:rPr>
              <w:rFonts w:ascii="Verdana" w:hAnsi="Verdana"/>
            </w:rPr>
            <w:instrText xml:space="preserve"> TOC \h \u \z </w:instrText>
          </w:r>
          <w:r w:rsidRPr="00911735">
            <w:rPr>
              <w:rFonts w:ascii="Verdana" w:hAnsi="Verdana"/>
            </w:rPr>
            <w:fldChar w:fldCharType="separate"/>
          </w:r>
          <w:hyperlink w:anchor="_Toc95467027" w:history="1">
            <w:r w:rsidR="00A80DB1" w:rsidRPr="008B7045">
              <w:rPr>
                <w:rStyle w:val="Lienhypertexte"/>
                <w:rFonts w:ascii="Verdana" w:eastAsia="Verdana" w:hAnsi="Verdana" w:cs="Verdana"/>
                <w:caps/>
                <w:noProof/>
              </w:rPr>
              <w:t>1.</w:t>
            </w:r>
            <w:r w:rsidR="00A80DB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80DB1" w:rsidRPr="008B7045">
              <w:rPr>
                <w:rStyle w:val="Lienhypertexte"/>
                <w:rFonts w:ascii="Verdana" w:eastAsia="Verdana" w:hAnsi="Verdana" w:cs="Verdana"/>
                <w:caps/>
                <w:noProof/>
              </w:rPr>
              <w:t>Rappel des conditions générales</w:t>
            </w:r>
            <w:r w:rsidR="00A80DB1">
              <w:rPr>
                <w:noProof/>
                <w:webHidden/>
              </w:rPr>
              <w:tab/>
            </w:r>
            <w:r w:rsidR="00A80DB1">
              <w:rPr>
                <w:noProof/>
                <w:webHidden/>
              </w:rPr>
              <w:fldChar w:fldCharType="begin"/>
            </w:r>
            <w:r w:rsidR="00A80DB1">
              <w:rPr>
                <w:noProof/>
                <w:webHidden/>
              </w:rPr>
              <w:instrText xml:space="preserve"> PAGEREF _Toc95467027 \h </w:instrText>
            </w:r>
            <w:r w:rsidR="00A80DB1">
              <w:rPr>
                <w:noProof/>
                <w:webHidden/>
              </w:rPr>
            </w:r>
            <w:r w:rsidR="00A80DB1">
              <w:rPr>
                <w:noProof/>
                <w:webHidden/>
              </w:rPr>
              <w:fldChar w:fldCharType="separate"/>
            </w:r>
            <w:r w:rsidR="0045072A">
              <w:rPr>
                <w:noProof/>
                <w:webHidden/>
              </w:rPr>
              <w:t>3</w:t>
            </w:r>
            <w:r w:rsidR="00A80DB1">
              <w:rPr>
                <w:noProof/>
                <w:webHidden/>
              </w:rPr>
              <w:fldChar w:fldCharType="end"/>
            </w:r>
          </w:hyperlink>
        </w:p>
        <w:p w14:paraId="0D04FD03" w14:textId="313A54A3" w:rsidR="00A80DB1" w:rsidRDefault="00F472FA">
          <w:pPr>
            <w:pStyle w:val="TM2"/>
            <w:tabs>
              <w:tab w:val="left" w:pos="660"/>
              <w:tab w:val="right" w:pos="105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467028" w:history="1"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a.</w:t>
            </w:r>
            <w:r w:rsidR="00A80DB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Cas généraux d’organisation de séances de toisage</w:t>
            </w:r>
            <w:r w:rsidR="00A80DB1">
              <w:rPr>
                <w:noProof/>
                <w:webHidden/>
              </w:rPr>
              <w:tab/>
            </w:r>
            <w:r w:rsidR="00A80DB1">
              <w:rPr>
                <w:noProof/>
                <w:webHidden/>
              </w:rPr>
              <w:fldChar w:fldCharType="begin"/>
            </w:r>
            <w:r w:rsidR="00A80DB1">
              <w:rPr>
                <w:noProof/>
                <w:webHidden/>
              </w:rPr>
              <w:instrText xml:space="preserve"> PAGEREF _Toc95467028 \h </w:instrText>
            </w:r>
            <w:r w:rsidR="00A80DB1">
              <w:rPr>
                <w:noProof/>
                <w:webHidden/>
              </w:rPr>
            </w:r>
            <w:r w:rsidR="00A80DB1">
              <w:rPr>
                <w:noProof/>
                <w:webHidden/>
              </w:rPr>
              <w:fldChar w:fldCharType="separate"/>
            </w:r>
            <w:r w:rsidR="0045072A">
              <w:rPr>
                <w:noProof/>
                <w:webHidden/>
              </w:rPr>
              <w:t>3</w:t>
            </w:r>
            <w:r w:rsidR="00A80DB1">
              <w:rPr>
                <w:noProof/>
                <w:webHidden/>
              </w:rPr>
              <w:fldChar w:fldCharType="end"/>
            </w:r>
          </w:hyperlink>
        </w:p>
        <w:p w14:paraId="136B12F1" w14:textId="605BA7A1" w:rsidR="00A80DB1" w:rsidRDefault="00F472FA">
          <w:pPr>
            <w:pStyle w:val="TM2"/>
            <w:tabs>
              <w:tab w:val="left" w:pos="660"/>
              <w:tab w:val="right" w:pos="105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467029" w:history="1"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b.</w:t>
            </w:r>
            <w:r w:rsidR="00A80DB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Cas particuliers d’organisation de séances de toisage</w:t>
            </w:r>
            <w:r w:rsidR="00A80DB1">
              <w:rPr>
                <w:noProof/>
                <w:webHidden/>
              </w:rPr>
              <w:tab/>
            </w:r>
            <w:r w:rsidR="00A80DB1">
              <w:rPr>
                <w:noProof/>
                <w:webHidden/>
              </w:rPr>
              <w:fldChar w:fldCharType="begin"/>
            </w:r>
            <w:r w:rsidR="00A80DB1">
              <w:rPr>
                <w:noProof/>
                <w:webHidden/>
              </w:rPr>
              <w:instrText xml:space="preserve"> PAGEREF _Toc95467029 \h </w:instrText>
            </w:r>
            <w:r w:rsidR="00A80DB1">
              <w:rPr>
                <w:noProof/>
                <w:webHidden/>
              </w:rPr>
            </w:r>
            <w:r w:rsidR="00A80DB1">
              <w:rPr>
                <w:noProof/>
                <w:webHidden/>
              </w:rPr>
              <w:fldChar w:fldCharType="separate"/>
            </w:r>
            <w:r w:rsidR="0045072A">
              <w:rPr>
                <w:noProof/>
                <w:webHidden/>
              </w:rPr>
              <w:t>3</w:t>
            </w:r>
            <w:r w:rsidR="00A80DB1">
              <w:rPr>
                <w:noProof/>
                <w:webHidden/>
              </w:rPr>
              <w:fldChar w:fldCharType="end"/>
            </w:r>
          </w:hyperlink>
        </w:p>
        <w:p w14:paraId="0DC25988" w14:textId="6482C408" w:rsidR="00A80DB1" w:rsidRDefault="00F472FA">
          <w:pPr>
            <w:pStyle w:val="TM2"/>
            <w:tabs>
              <w:tab w:val="left" w:pos="660"/>
              <w:tab w:val="right" w:pos="105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467030" w:history="1"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c.</w:t>
            </w:r>
            <w:r w:rsidR="00A80DB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Pour mémoire</w:t>
            </w:r>
            <w:r w:rsidR="00A80DB1">
              <w:rPr>
                <w:noProof/>
                <w:webHidden/>
              </w:rPr>
              <w:tab/>
            </w:r>
            <w:r w:rsidR="00A80DB1">
              <w:rPr>
                <w:noProof/>
                <w:webHidden/>
              </w:rPr>
              <w:fldChar w:fldCharType="begin"/>
            </w:r>
            <w:r w:rsidR="00A80DB1">
              <w:rPr>
                <w:noProof/>
                <w:webHidden/>
              </w:rPr>
              <w:instrText xml:space="preserve"> PAGEREF _Toc95467030 \h </w:instrText>
            </w:r>
            <w:r w:rsidR="00A80DB1">
              <w:rPr>
                <w:noProof/>
                <w:webHidden/>
              </w:rPr>
            </w:r>
            <w:r w:rsidR="00A80DB1">
              <w:rPr>
                <w:noProof/>
                <w:webHidden/>
              </w:rPr>
              <w:fldChar w:fldCharType="separate"/>
            </w:r>
            <w:r w:rsidR="0045072A">
              <w:rPr>
                <w:noProof/>
                <w:webHidden/>
              </w:rPr>
              <w:t>3</w:t>
            </w:r>
            <w:r w:rsidR="00A80DB1">
              <w:rPr>
                <w:noProof/>
                <w:webHidden/>
              </w:rPr>
              <w:fldChar w:fldCharType="end"/>
            </w:r>
          </w:hyperlink>
        </w:p>
        <w:p w14:paraId="73F16FCC" w14:textId="3B3CD994" w:rsidR="00A80DB1" w:rsidRDefault="00F472FA">
          <w:pPr>
            <w:pStyle w:val="TM1"/>
            <w:tabs>
              <w:tab w:val="left" w:pos="660"/>
              <w:tab w:val="right" w:pos="105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467031" w:history="1">
            <w:r w:rsidR="00A80DB1" w:rsidRPr="008B7045">
              <w:rPr>
                <w:rStyle w:val="Lienhypertexte"/>
                <w:rFonts w:ascii="Verdana" w:eastAsia="Verdana" w:hAnsi="Verdana" w:cs="Verdana"/>
                <w:caps/>
                <w:noProof/>
              </w:rPr>
              <w:t>2.</w:t>
            </w:r>
            <w:r w:rsidR="00A80DB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80DB1" w:rsidRPr="008B7045">
              <w:rPr>
                <w:rStyle w:val="Lienhypertexte"/>
                <w:rFonts w:ascii="Verdana" w:eastAsia="Verdana" w:hAnsi="Verdana" w:cs="Verdana"/>
                <w:caps/>
                <w:noProof/>
              </w:rPr>
              <w:t>Mise en œuvre d’une session de toisage</w:t>
            </w:r>
            <w:r w:rsidR="00A80DB1">
              <w:rPr>
                <w:noProof/>
                <w:webHidden/>
              </w:rPr>
              <w:tab/>
            </w:r>
            <w:r w:rsidR="00A80DB1">
              <w:rPr>
                <w:noProof/>
                <w:webHidden/>
              </w:rPr>
              <w:fldChar w:fldCharType="begin"/>
            </w:r>
            <w:r w:rsidR="00A80DB1">
              <w:rPr>
                <w:noProof/>
                <w:webHidden/>
              </w:rPr>
              <w:instrText xml:space="preserve"> PAGEREF _Toc95467031 \h </w:instrText>
            </w:r>
            <w:r w:rsidR="00A80DB1">
              <w:rPr>
                <w:noProof/>
                <w:webHidden/>
              </w:rPr>
            </w:r>
            <w:r w:rsidR="00A80DB1">
              <w:rPr>
                <w:noProof/>
                <w:webHidden/>
              </w:rPr>
              <w:fldChar w:fldCharType="separate"/>
            </w:r>
            <w:r w:rsidR="0045072A">
              <w:rPr>
                <w:noProof/>
                <w:webHidden/>
              </w:rPr>
              <w:t>3</w:t>
            </w:r>
            <w:r w:rsidR="00A80DB1">
              <w:rPr>
                <w:noProof/>
                <w:webHidden/>
              </w:rPr>
              <w:fldChar w:fldCharType="end"/>
            </w:r>
          </w:hyperlink>
        </w:p>
        <w:p w14:paraId="105AEA8F" w14:textId="7F561E50" w:rsidR="00A80DB1" w:rsidRDefault="00F472FA">
          <w:pPr>
            <w:pStyle w:val="TM2"/>
            <w:tabs>
              <w:tab w:val="left" w:pos="660"/>
              <w:tab w:val="right" w:pos="105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467032" w:history="1"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a.</w:t>
            </w:r>
            <w:r w:rsidR="00A80DB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Principe général</w:t>
            </w:r>
            <w:r w:rsidR="00A80DB1">
              <w:rPr>
                <w:noProof/>
                <w:webHidden/>
              </w:rPr>
              <w:tab/>
            </w:r>
            <w:r w:rsidR="00A80DB1">
              <w:rPr>
                <w:noProof/>
                <w:webHidden/>
              </w:rPr>
              <w:fldChar w:fldCharType="begin"/>
            </w:r>
            <w:r w:rsidR="00A80DB1">
              <w:rPr>
                <w:noProof/>
                <w:webHidden/>
              </w:rPr>
              <w:instrText xml:space="preserve"> PAGEREF _Toc95467032 \h </w:instrText>
            </w:r>
            <w:r w:rsidR="00A80DB1">
              <w:rPr>
                <w:noProof/>
                <w:webHidden/>
              </w:rPr>
            </w:r>
            <w:r w:rsidR="00A80DB1">
              <w:rPr>
                <w:noProof/>
                <w:webHidden/>
              </w:rPr>
              <w:fldChar w:fldCharType="separate"/>
            </w:r>
            <w:r w:rsidR="0045072A">
              <w:rPr>
                <w:noProof/>
                <w:webHidden/>
              </w:rPr>
              <w:t>3</w:t>
            </w:r>
            <w:r w:rsidR="00A80DB1">
              <w:rPr>
                <w:noProof/>
                <w:webHidden/>
              </w:rPr>
              <w:fldChar w:fldCharType="end"/>
            </w:r>
          </w:hyperlink>
        </w:p>
        <w:p w14:paraId="0AE536C3" w14:textId="1AEF48B2" w:rsidR="00A80DB1" w:rsidRDefault="00F472FA">
          <w:pPr>
            <w:pStyle w:val="TM2"/>
            <w:tabs>
              <w:tab w:val="left" w:pos="660"/>
              <w:tab w:val="right" w:pos="105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467033" w:history="1"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b.</w:t>
            </w:r>
            <w:r w:rsidR="00A80DB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Phase préparatoire.</w:t>
            </w:r>
            <w:r w:rsidR="00A80DB1">
              <w:rPr>
                <w:noProof/>
                <w:webHidden/>
              </w:rPr>
              <w:tab/>
            </w:r>
            <w:r w:rsidR="00A80DB1">
              <w:rPr>
                <w:noProof/>
                <w:webHidden/>
              </w:rPr>
              <w:fldChar w:fldCharType="begin"/>
            </w:r>
            <w:r w:rsidR="00A80DB1">
              <w:rPr>
                <w:noProof/>
                <w:webHidden/>
              </w:rPr>
              <w:instrText xml:space="preserve"> PAGEREF _Toc95467033 \h </w:instrText>
            </w:r>
            <w:r w:rsidR="00A80DB1">
              <w:rPr>
                <w:noProof/>
                <w:webHidden/>
              </w:rPr>
            </w:r>
            <w:r w:rsidR="00A80DB1">
              <w:rPr>
                <w:noProof/>
                <w:webHidden/>
              </w:rPr>
              <w:fldChar w:fldCharType="separate"/>
            </w:r>
            <w:r w:rsidR="0045072A">
              <w:rPr>
                <w:noProof/>
                <w:webHidden/>
              </w:rPr>
              <w:t>4</w:t>
            </w:r>
            <w:r w:rsidR="00A80DB1">
              <w:rPr>
                <w:noProof/>
                <w:webHidden/>
              </w:rPr>
              <w:fldChar w:fldCharType="end"/>
            </w:r>
          </w:hyperlink>
        </w:p>
        <w:p w14:paraId="16727CE8" w14:textId="57683616" w:rsidR="00A80DB1" w:rsidRDefault="00F472FA">
          <w:pPr>
            <w:pStyle w:val="TM2"/>
            <w:tabs>
              <w:tab w:val="left" w:pos="660"/>
              <w:tab w:val="right" w:pos="105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467034" w:history="1"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c.</w:t>
            </w:r>
            <w:r w:rsidR="00A80DB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Mise au calendrier</w:t>
            </w:r>
            <w:r w:rsidR="00A80DB1">
              <w:rPr>
                <w:noProof/>
                <w:webHidden/>
              </w:rPr>
              <w:tab/>
            </w:r>
            <w:r w:rsidR="00A80DB1">
              <w:rPr>
                <w:noProof/>
                <w:webHidden/>
              </w:rPr>
              <w:fldChar w:fldCharType="begin"/>
            </w:r>
            <w:r w:rsidR="00A80DB1">
              <w:rPr>
                <w:noProof/>
                <w:webHidden/>
              </w:rPr>
              <w:instrText xml:space="preserve"> PAGEREF _Toc95467034 \h </w:instrText>
            </w:r>
            <w:r w:rsidR="00A80DB1">
              <w:rPr>
                <w:noProof/>
                <w:webHidden/>
              </w:rPr>
            </w:r>
            <w:r w:rsidR="00A80DB1">
              <w:rPr>
                <w:noProof/>
                <w:webHidden/>
              </w:rPr>
              <w:fldChar w:fldCharType="separate"/>
            </w:r>
            <w:r w:rsidR="0045072A">
              <w:rPr>
                <w:noProof/>
                <w:webHidden/>
              </w:rPr>
              <w:t>4</w:t>
            </w:r>
            <w:r w:rsidR="00A80DB1">
              <w:rPr>
                <w:noProof/>
                <w:webHidden/>
              </w:rPr>
              <w:fldChar w:fldCharType="end"/>
            </w:r>
          </w:hyperlink>
        </w:p>
        <w:p w14:paraId="412E8E3F" w14:textId="2F0501E4" w:rsidR="00A80DB1" w:rsidRDefault="00F472FA">
          <w:pPr>
            <w:pStyle w:val="TM2"/>
            <w:tabs>
              <w:tab w:val="left" w:pos="660"/>
              <w:tab w:val="right" w:pos="105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467035" w:history="1"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d.</w:t>
            </w:r>
            <w:r w:rsidR="00A80DB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Après acceptation de l’événement</w:t>
            </w:r>
            <w:r w:rsidR="00A80DB1">
              <w:rPr>
                <w:noProof/>
                <w:webHidden/>
              </w:rPr>
              <w:tab/>
            </w:r>
            <w:r w:rsidR="00A80DB1">
              <w:rPr>
                <w:noProof/>
                <w:webHidden/>
              </w:rPr>
              <w:fldChar w:fldCharType="begin"/>
            </w:r>
            <w:r w:rsidR="00A80DB1">
              <w:rPr>
                <w:noProof/>
                <w:webHidden/>
              </w:rPr>
              <w:instrText xml:space="preserve"> PAGEREF _Toc95467035 \h </w:instrText>
            </w:r>
            <w:r w:rsidR="00A80DB1">
              <w:rPr>
                <w:noProof/>
                <w:webHidden/>
              </w:rPr>
            </w:r>
            <w:r w:rsidR="00A80DB1">
              <w:rPr>
                <w:noProof/>
                <w:webHidden/>
              </w:rPr>
              <w:fldChar w:fldCharType="separate"/>
            </w:r>
            <w:r w:rsidR="0045072A">
              <w:rPr>
                <w:noProof/>
                <w:webHidden/>
              </w:rPr>
              <w:t>5</w:t>
            </w:r>
            <w:r w:rsidR="00A80DB1">
              <w:rPr>
                <w:noProof/>
                <w:webHidden/>
              </w:rPr>
              <w:fldChar w:fldCharType="end"/>
            </w:r>
          </w:hyperlink>
        </w:p>
        <w:p w14:paraId="3213E90B" w14:textId="4E83F110" w:rsidR="00A80DB1" w:rsidRDefault="00F472FA">
          <w:pPr>
            <w:pStyle w:val="TM2"/>
            <w:tabs>
              <w:tab w:val="left" w:pos="660"/>
              <w:tab w:val="right" w:pos="105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5467036" w:history="1"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e.</w:t>
            </w:r>
            <w:r w:rsidR="00A80DB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80DB1" w:rsidRPr="008B7045">
              <w:rPr>
                <w:rStyle w:val="Lienhypertexte"/>
                <w:rFonts w:ascii="Verdana" w:eastAsia="Verdana" w:hAnsi="Verdana" w:cs="Verdana"/>
                <w:noProof/>
              </w:rPr>
              <w:t>Après l’événement</w:t>
            </w:r>
            <w:r w:rsidR="00A80DB1">
              <w:rPr>
                <w:noProof/>
                <w:webHidden/>
              </w:rPr>
              <w:tab/>
            </w:r>
            <w:r w:rsidR="00A80DB1">
              <w:rPr>
                <w:noProof/>
                <w:webHidden/>
              </w:rPr>
              <w:fldChar w:fldCharType="begin"/>
            </w:r>
            <w:r w:rsidR="00A80DB1">
              <w:rPr>
                <w:noProof/>
                <w:webHidden/>
              </w:rPr>
              <w:instrText xml:space="preserve"> PAGEREF _Toc95467036 \h </w:instrText>
            </w:r>
            <w:r w:rsidR="00A80DB1">
              <w:rPr>
                <w:noProof/>
                <w:webHidden/>
              </w:rPr>
            </w:r>
            <w:r w:rsidR="00A80DB1">
              <w:rPr>
                <w:noProof/>
                <w:webHidden/>
              </w:rPr>
              <w:fldChar w:fldCharType="separate"/>
            </w:r>
            <w:r w:rsidR="0045072A">
              <w:rPr>
                <w:noProof/>
                <w:webHidden/>
              </w:rPr>
              <w:t>5</w:t>
            </w:r>
            <w:r w:rsidR="00A80DB1">
              <w:rPr>
                <w:noProof/>
                <w:webHidden/>
              </w:rPr>
              <w:fldChar w:fldCharType="end"/>
            </w:r>
          </w:hyperlink>
        </w:p>
        <w:p w14:paraId="36BE58AA" w14:textId="40E022E3" w:rsidR="00386E80" w:rsidRPr="00911735" w:rsidRDefault="00CF6DF8">
          <w:pPr>
            <w:rPr>
              <w:rFonts w:ascii="Verdana" w:eastAsia="Verdana" w:hAnsi="Verdana" w:cs="Verdana"/>
            </w:rPr>
          </w:pPr>
          <w:r w:rsidRPr="00911735">
            <w:rPr>
              <w:rFonts w:ascii="Verdana" w:hAnsi="Verdana"/>
            </w:rPr>
            <w:fldChar w:fldCharType="end"/>
          </w:r>
        </w:p>
      </w:sdtContent>
    </w:sdt>
    <w:p w14:paraId="12FEFE70" w14:textId="66E747A9" w:rsidR="0069081B" w:rsidRDefault="0069081B" w:rsidP="0069081B">
      <w:pPr>
        <w:pStyle w:val="Titre1"/>
        <w:spacing w:before="0" w:line="240" w:lineRule="auto"/>
        <w:ind w:left="720"/>
        <w:rPr>
          <w:rFonts w:ascii="Verdana" w:eastAsia="Verdana" w:hAnsi="Verdana" w:cs="Verdana"/>
          <w:caps/>
          <w:sz w:val="22"/>
          <w:szCs w:val="22"/>
        </w:rPr>
      </w:pPr>
      <w:r>
        <w:rPr>
          <w:rFonts w:ascii="Verdana" w:eastAsia="Verdana" w:hAnsi="Verdana" w:cs="Verdana"/>
          <w:caps/>
          <w:sz w:val="22"/>
          <w:szCs w:val="22"/>
        </w:rPr>
        <w:br w:type="page"/>
      </w:r>
    </w:p>
    <w:p w14:paraId="58E4BFD8" w14:textId="77777777" w:rsidR="00396DCF" w:rsidRDefault="00396DCF" w:rsidP="00396DCF">
      <w:pPr>
        <w:pStyle w:val="Titre1"/>
        <w:spacing w:before="0" w:line="240" w:lineRule="auto"/>
        <w:ind w:left="720"/>
        <w:rPr>
          <w:rFonts w:ascii="Verdana" w:eastAsia="Verdana" w:hAnsi="Verdana" w:cs="Verdana"/>
          <w:caps/>
          <w:sz w:val="22"/>
          <w:szCs w:val="22"/>
        </w:rPr>
      </w:pPr>
    </w:p>
    <w:p w14:paraId="4F0FC952" w14:textId="5F207DBA" w:rsidR="00386E80" w:rsidRPr="006513F0" w:rsidRDefault="00CD30BD">
      <w:pPr>
        <w:pStyle w:val="Titre1"/>
        <w:numPr>
          <w:ilvl w:val="0"/>
          <w:numId w:val="10"/>
        </w:numPr>
        <w:spacing w:before="0" w:line="240" w:lineRule="auto"/>
        <w:rPr>
          <w:rFonts w:ascii="Verdana" w:eastAsia="Verdana" w:hAnsi="Verdana" w:cs="Verdana"/>
          <w:caps/>
          <w:sz w:val="22"/>
          <w:szCs w:val="22"/>
        </w:rPr>
      </w:pPr>
      <w:bookmarkStart w:id="0" w:name="_Toc95467027"/>
      <w:r>
        <w:rPr>
          <w:rFonts w:ascii="Verdana" w:eastAsia="Verdana" w:hAnsi="Verdana" w:cs="Verdana"/>
          <w:caps/>
          <w:sz w:val="22"/>
          <w:szCs w:val="22"/>
        </w:rPr>
        <w:t xml:space="preserve">Rappel </w:t>
      </w:r>
      <w:r w:rsidR="00DF1E32">
        <w:rPr>
          <w:rFonts w:ascii="Verdana" w:eastAsia="Verdana" w:hAnsi="Verdana" w:cs="Verdana"/>
          <w:caps/>
          <w:sz w:val="22"/>
          <w:szCs w:val="22"/>
        </w:rPr>
        <w:t>des conditions générales</w:t>
      </w:r>
      <w:bookmarkEnd w:id="0"/>
    </w:p>
    <w:p w14:paraId="5B4B45CE" w14:textId="77777777" w:rsidR="00386E80" w:rsidRPr="00911735" w:rsidRDefault="00386E80">
      <w:pPr>
        <w:spacing w:after="0" w:line="240" w:lineRule="auto"/>
        <w:ind w:firstLine="567"/>
        <w:rPr>
          <w:rFonts w:ascii="Verdana" w:eastAsia="Verdana" w:hAnsi="Verdana" w:cs="Verdana"/>
        </w:rPr>
      </w:pPr>
    </w:p>
    <w:p w14:paraId="71C1C6D3" w14:textId="766980FF" w:rsidR="00386E80" w:rsidRDefault="00DF1E32">
      <w:pPr>
        <w:pStyle w:val="Titre2"/>
        <w:numPr>
          <w:ilvl w:val="0"/>
          <w:numId w:val="2"/>
        </w:numPr>
        <w:spacing w:before="0" w:after="120" w:line="240" w:lineRule="auto"/>
        <w:ind w:left="714" w:hanging="357"/>
        <w:rPr>
          <w:rFonts w:ascii="Verdana" w:eastAsia="Verdana" w:hAnsi="Verdana" w:cs="Verdana"/>
          <w:b w:val="0"/>
          <w:sz w:val="22"/>
          <w:szCs w:val="22"/>
          <w:u w:val="single"/>
        </w:rPr>
      </w:pPr>
      <w:bookmarkStart w:id="1" w:name="_Toc95467028"/>
      <w:r>
        <w:rPr>
          <w:rFonts w:ascii="Verdana" w:eastAsia="Verdana" w:hAnsi="Verdana" w:cs="Verdana"/>
          <w:b w:val="0"/>
          <w:sz w:val="22"/>
          <w:szCs w:val="22"/>
          <w:u w:val="single"/>
        </w:rPr>
        <w:t>Cas généraux</w:t>
      </w:r>
      <w:r w:rsidR="0011441B">
        <w:rPr>
          <w:rFonts w:ascii="Verdana" w:eastAsia="Verdana" w:hAnsi="Verdana" w:cs="Verdana"/>
          <w:b w:val="0"/>
          <w:sz w:val="22"/>
          <w:szCs w:val="22"/>
          <w:u w:val="single"/>
        </w:rPr>
        <w:t xml:space="preserve"> d’organisation de séances de toisage</w:t>
      </w:r>
      <w:bookmarkEnd w:id="1"/>
    </w:p>
    <w:p w14:paraId="2CD1B2EB" w14:textId="77777777" w:rsidR="00DF1E32" w:rsidRPr="00DF1E32" w:rsidRDefault="00DF1E32" w:rsidP="00DF1E32"/>
    <w:p w14:paraId="4473CDDE" w14:textId="75A1AEDC" w:rsidR="00DF1E32" w:rsidRPr="0075190F" w:rsidRDefault="00DF1E32" w:rsidP="0075190F">
      <w:pPr>
        <w:pStyle w:val="Paragraphedeliste"/>
        <w:numPr>
          <w:ilvl w:val="0"/>
          <w:numId w:val="23"/>
        </w:numPr>
        <w:spacing w:line="276" w:lineRule="auto"/>
        <w:rPr>
          <w:rFonts w:ascii="Verdana" w:hAnsi="Verdana"/>
        </w:rPr>
      </w:pPr>
      <w:r w:rsidRPr="0075190F">
        <w:rPr>
          <w:rFonts w:ascii="Verdana" w:hAnsi="Verdana"/>
        </w:rPr>
        <w:t>Les Territoriales qui le souhaitent, peuvent organiser des « journées » de toisage avec des juges volontaires</w:t>
      </w:r>
      <w:r w:rsidR="0011441B" w:rsidRPr="0075190F">
        <w:rPr>
          <w:rFonts w:ascii="Verdana" w:hAnsi="Verdana"/>
        </w:rPr>
        <w:t>.</w:t>
      </w:r>
    </w:p>
    <w:p w14:paraId="2A7E03FA" w14:textId="6C4FC4BB" w:rsidR="00DF1E32" w:rsidRPr="0075190F" w:rsidRDefault="00DF1E32" w:rsidP="0075190F">
      <w:pPr>
        <w:pStyle w:val="Paragraphedeliste"/>
        <w:numPr>
          <w:ilvl w:val="0"/>
          <w:numId w:val="23"/>
        </w:numPr>
        <w:spacing w:before="100" w:beforeAutospacing="1" w:after="0" w:line="276" w:lineRule="auto"/>
        <w:rPr>
          <w:rFonts w:ascii="Verdana" w:eastAsia="Times New Roman" w:hAnsi="Verdana" w:cs="Times New Roman"/>
        </w:rPr>
      </w:pPr>
      <w:r w:rsidRPr="0075190F">
        <w:rPr>
          <w:rFonts w:ascii="Verdana" w:hAnsi="Verdana"/>
        </w:rPr>
        <w:t>Lors d’un PASS Agility, voire d’un CAESC, toisage des chiens de gr</w:t>
      </w:r>
      <w:r w:rsidR="00475B22">
        <w:rPr>
          <w:rFonts w:ascii="Verdana" w:hAnsi="Verdana"/>
        </w:rPr>
        <w:t>a</w:t>
      </w:r>
      <w:r w:rsidRPr="0075190F">
        <w:rPr>
          <w:rFonts w:ascii="Verdana" w:hAnsi="Verdana"/>
        </w:rPr>
        <w:t>de 2 et 3, du club ou autre, si présence d’un juge toiseur volontaire, faisant parti du jury ou non</w:t>
      </w:r>
      <w:r w:rsidR="0011441B" w:rsidRPr="0075190F">
        <w:rPr>
          <w:rFonts w:ascii="Verdana" w:hAnsi="Verdana"/>
        </w:rPr>
        <w:t>.</w:t>
      </w:r>
    </w:p>
    <w:p w14:paraId="13BCEF5E" w14:textId="4597AA6D" w:rsidR="00DF1E32" w:rsidRPr="0075190F" w:rsidRDefault="00DF1E32" w:rsidP="0075190F">
      <w:pPr>
        <w:pStyle w:val="Paragraphedeliste"/>
        <w:numPr>
          <w:ilvl w:val="0"/>
          <w:numId w:val="23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</w:rPr>
      </w:pPr>
      <w:r w:rsidRPr="0075190F">
        <w:rPr>
          <w:rFonts w:ascii="Verdana" w:eastAsia="Times New Roman" w:hAnsi="Verdana" w:cs="Times New Roman"/>
        </w:rPr>
        <w:t xml:space="preserve">Toisage des chiens du club, licenciés en agility, par le juge la veille d’un concours </w:t>
      </w:r>
      <w:r w:rsidRPr="0075190F">
        <w:rPr>
          <w:rFonts w:ascii="Verdana" w:hAnsi="Verdana" w:cs="Calibri-Bold"/>
        </w:rPr>
        <w:t>si le juge l’accepte</w:t>
      </w:r>
      <w:r w:rsidR="0011441B" w:rsidRPr="0075190F">
        <w:rPr>
          <w:rFonts w:ascii="Verdana" w:eastAsia="Times New Roman" w:hAnsi="Verdana" w:cs="Times New Roman"/>
        </w:rPr>
        <w:t>.</w:t>
      </w:r>
    </w:p>
    <w:p w14:paraId="3A6978D5" w14:textId="3F82357B" w:rsidR="00DF1E32" w:rsidRPr="0075190F" w:rsidRDefault="00DF1E32" w:rsidP="0075190F">
      <w:pPr>
        <w:pStyle w:val="Paragraphedeliste"/>
        <w:numPr>
          <w:ilvl w:val="0"/>
          <w:numId w:val="23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0"/>
          <w:szCs w:val="20"/>
        </w:rPr>
      </w:pPr>
      <w:r w:rsidRPr="0075190F">
        <w:rPr>
          <w:rFonts w:ascii="Verdana" w:eastAsia="Times New Roman" w:hAnsi="Verdana" w:cs="Times New Roman"/>
        </w:rPr>
        <w:t>Toisage des chiens du club par le juge de ce club</w:t>
      </w:r>
      <w:r w:rsidRPr="0075190F">
        <w:rPr>
          <w:rFonts w:ascii="Verdana" w:hAnsi="Verdana"/>
          <w:sz w:val="20"/>
          <w:szCs w:val="20"/>
        </w:rPr>
        <w:t>.</w:t>
      </w:r>
    </w:p>
    <w:p w14:paraId="1968C446" w14:textId="72001FFD" w:rsidR="00386E80" w:rsidRDefault="00386E80">
      <w:pPr>
        <w:spacing w:after="0" w:line="240" w:lineRule="auto"/>
        <w:ind w:firstLine="567"/>
        <w:rPr>
          <w:rFonts w:ascii="Verdana" w:eastAsia="Verdana" w:hAnsi="Verdana" w:cs="Verdana"/>
          <w:color w:val="000000"/>
        </w:rPr>
      </w:pPr>
    </w:p>
    <w:p w14:paraId="09D8100B" w14:textId="77777777" w:rsidR="00DF1E32" w:rsidRPr="00911735" w:rsidRDefault="00DF1E32">
      <w:pPr>
        <w:spacing w:after="0" w:line="240" w:lineRule="auto"/>
        <w:ind w:firstLine="567"/>
        <w:rPr>
          <w:rFonts w:ascii="Verdana" w:eastAsia="Verdana" w:hAnsi="Verdana" w:cs="Verdana"/>
          <w:color w:val="000000"/>
        </w:rPr>
      </w:pPr>
    </w:p>
    <w:p w14:paraId="633E7084" w14:textId="02B4C518" w:rsidR="00386E80" w:rsidRDefault="00DF1E32">
      <w:pPr>
        <w:pStyle w:val="Titre2"/>
        <w:numPr>
          <w:ilvl w:val="0"/>
          <w:numId w:val="2"/>
        </w:numPr>
        <w:spacing w:before="0" w:after="120" w:line="240" w:lineRule="auto"/>
        <w:ind w:left="714" w:hanging="357"/>
        <w:rPr>
          <w:rFonts w:ascii="Verdana" w:eastAsia="Verdana" w:hAnsi="Verdana" w:cs="Verdana"/>
          <w:b w:val="0"/>
          <w:sz w:val="22"/>
          <w:szCs w:val="22"/>
          <w:u w:val="single"/>
        </w:rPr>
      </w:pPr>
      <w:bookmarkStart w:id="2" w:name="_Toc95467029"/>
      <w:r>
        <w:rPr>
          <w:rFonts w:ascii="Verdana" w:eastAsia="Verdana" w:hAnsi="Verdana" w:cs="Verdana"/>
          <w:b w:val="0"/>
          <w:sz w:val="22"/>
          <w:szCs w:val="22"/>
          <w:u w:val="single"/>
        </w:rPr>
        <w:t>Cas particuliers</w:t>
      </w:r>
      <w:r w:rsidR="0011441B">
        <w:rPr>
          <w:rFonts w:ascii="Verdana" w:eastAsia="Verdana" w:hAnsi="Verdana" w:cs="Verdana"/>
          <w:b w:val="0"/>
          <w:sz w:val="22"/>
          <w:szCs w:val="22"/>
          <w:u w:val="single"/>
        </w:rPr>
        <w:t xml:space="preserve"> d’organisation de séances de toisage</w:t>
      </w:r>
      <w:bookmarkEnd w:id="2"/>
    </w:p>
    <w:p w14:paraId="6BF9DD44" w14:textId="77777777" w:rsidR="0011441B" w:rsidRPr="0011441B" w:rsidRDefault="0011441B" w:rsidP="0011441B"/>
    <w:p w14:paraId="20124C5F" w14:textId="2CE37E62" w:rsidR="0011441B" w:rsidRPr="0011441B" w:rsidRDefault="0011441B" w:rsidP="0075190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 w:rsidRPr="0011441B">
        <w:rPr>
          <w:rFonts w:ascii="Verdana" w:hAnsi="Verdana"/>
        </w:rPr>
        <w:t>Des chiens, (priorité à ceux en limite de toise), peuvent être toisés lors des manifestations CNEAC (Agility) 2022</w:t>
      </w:r>
      <w:r>
        <w:rPr>
          <w:rFonts w:ascii="Verdana" w:hAnsi="Verdana"/>
        </w:rPr>
        <w:t>.</w:t>
      </w:r>
    </w:p>
    <w:p w14:paraId="53E000BC" w14:textId="06210ED6" w:rsidR="0011441B" w:rsidRDefault="0011441B" w:rsidP="0075190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 w:cs="Calibri-Bold"/>
        </w:rPr>
      </w:pPr>
      <w:r w:rsidRPr="0011441B">
        <w:rPr>
          <w:rFonts w:ascii="Verdana" w:hAnsi="Verdana"/>
        </w:rPr>
        <w:t xml:space="preserve">Les juges continuent à toiser les chiens </w:t>
      </w:r>
      <w:r w:rsidRPr="0011441B">
        <w:rPr>
          <w:rFonts w:ascii="Verdana" w:hAnsi="Verdana" w:cs="Calibri-Bold"/>
        </w:rPr>
        <w:t>lors de l’obtention d’une partie de brevet ou de justificatif d’accès au grade 2. A cette occasion, les chiens de grade 2 et 3, en limite de toise peuvent être toisés si le juge l’accepte</w:t>
      </w:r>
      <w:r>
        <w:rPr>
          <w:rFonts w:ascii="Verdana" w:hAnsi="Verdana" w:cs="Calibri-Bold"/>
        </w:rPr>
        <w:t>.</w:t>
      </w:r>
    </w:p>
    <w:p w14:paraId="5FF8FA7F" w14:textId="6DAEB5B2" w:rsidR="0011441B" w:rsidRDefault="0011441B" w:rsidP="0075190F">
      <w:pPr>
        <w:pStyle w:val="Paragraphedeliste"/>
        <w:spacing w:line="276" w:lineRule="auto"/>
        <w:rPr>
          <w:rFonts w:ascii="Verdana" w:hAnsi="Verdana" w:cs="Calibri-Bold"/>
        </w:rPr>
      </w:pPr>
    </w:p>
    <w:p w14:paraId="627D6C84" w14:textId="692D33BF" w:rsidR="0011441B" w:rsidRPr="0011441B" w:rsidRDefault="0011441B" w:rsidP="0075190F">
      <w:pPr>
        <w:pStyle w:val="Paragraphedeliste"/>
        <w:spacing w:line="276" w:lineRule="auto"/>
        <w:rPr>
          <w:rFonts w:ascii="Verdana" w:hAnsi="Verdana"/>
        </w:rPr>
      </w:pPr>
      <w:r>
        <w:rPr>
          <w:rFonts w:ascii="Verdana" w:hAnsi="Verdana" w:cs="Calibri-Bold"/>
        </w:rPr>
        <w:t>Ces cas particuliers</w:t>
      </w:r>
      <w:r w:rsidR="0075190F">
        <w:rPr>
          <w:rFonts w:ascii="Verdana" w:hAnsi="Verdana" w:cs="Calibri-Bold"/>
        </w:rPr>
        <w:t xml:space="preserve"> sont traités comme actuellement, à savoir, remplissage de la feuille de saisie des mesures à envoyer à toise@sportscanins.fr</w:t>
      </w:r>
    </w:p>
    <w:p w14:paraId="01778DB9" w14:textId="77777777" w:rsidR="00DF1E32" w:rsidRPr="00911735" w:rsidRDefault="00DF1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</w:rPr>
      </w:pPr>
    </w:p>
    <w:p w14:paraId="66251D0E" w14:textId="60E3A613" w:rsidR="00386E80" w:rsidRDefault="006C368E">
      <w:pPr>
        <w:pStyle w:val="Titre2"/>
        <w:numPr>
          <w:ilvl w:val="0"/>
          <w:numId w:val="2"/>
        </w:numPr>
        <w:spacing w:before="0" w:after="120" w:line="240" w:lineRule="auto"/>
        <w:ind w:left="714" w:hanging="357"/>
        <w:rPr>
          <w:rFonts w:ascii="Verdana" w:eastAsia="Verdana" w:hAnsi="Verdana" w:cs="Verdana"/>
          <w:b w:val="0"/>
          <w:sz w:val="22"/>
          <w:szCs w:val="22"/>
          <w:u w:val="single"/>
        </w:rPr>
      </w:pPr>
      <w:bookmarkStart w:id="3" w:name="_Toc95467030"/>
      <w:r>
        <w:rPr>
          <w:rFonts w:ascii="Verdana" w:eastAsia="Verdana" w:hAnsi="Verdana" w:cs="Verdana"/>
          <w:b w:val="0"/>
          <w:sz w:val="22"/>
          <w:szCs w:val="22"/>
          <w:u w:val="single"/>
        </w:rPr>
        <w:t>Pour mémoire</w:t>
      </w:r>
      <w:bookmarkEnd w:id="3"/>
    </w:p>
    <w:p w14:paraId="5B8AF045" w14:textId="77777777" w:rsidR="0011441B" w:rsidRPr="0011441B" w:rsidRDefault="0011441B" w:rsidP="0011441B"/>
    <w:p w14:paraId="551500CA" w14:textId="1F07619E" w:rsidR="00386E80" w:rsidRPr="00911735" w:rsidRDefault="0011441B" w:rsidP="007519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Verdana" w:eastAsia="Verdana" w:hAnsi="Verdana" w:cs="Verdana"/>
        </w:rPr>
      </w:pPr>
      <w:r w:rsidRPr="0011441B">
        <w:rPr>
          <w:rFonts w:ascii="Verdana" w:hAnsi="Verdana"/>
        </w:rPr>
        <w:t xml:space="preserve">Pour les chiens de plus de 50cm au garrot, 3 </w:t>
      </w:r>
      <w:r w:rsidR="007E0A10">
        <w:rPr>
          <w:rFonts w:ascii="Verdana" w:hAnsi="Verdana"/>
        </w:rPr>
        <w:t>mesure</w:t>
      </w:r>
      <w:r w:rsidRPr="0011441B">
        <w:rPr>
          <w:rFonts w:ascii="Verdana" w:hAnsi="Verdana"/>
        </w:rPr>
        <w:t>s sont suffisantes</w:t>
      </w:r>
      <w:r w:rsidR="0075190F">
        <w:rPr>
          <w:rFonts w:ascii="Verdana" w:hAnsi="Verdana"/>
        </w:rPr>
        <w:t xml:space="preserve"> mais 9 </w:t>
      </w:r>
      <w:r w:rsidR="007E0A10">
        <w:rPr>
          <w:rFonts w:ascii="Verdana" w:hAnsi="Verdana"/>
        </w:rPr>
        <w:t>toises</w:t>
      </w:r>
      <w:r w:rsidR="0075190F">
        <w:rPr>
          <w:rFonts w:ascii="Verdana" w:hAnsi="Verdana"/>
        </w:rPr>
        <w:t xml:space="preserve"> sont saisies</w:t>
      </w:r>
      <w:r w:rsidR="00CF6DF8" w:rsidRPr="00911735">
        <w:rPr>
          <w:rFonts w:ascii="Verdana" w:eastAsia="Verdana" w:hAnsi="Verdana" w:cs="Verdana"/>
        </w:rPr>
        <w:t>.</w:t>
      </w:r>
    </w:p>
    <w:p w14:paraId="21CC315B" w14:textId="6B97839B" w:rsidR="00386E80" w:rsidRDefault="00386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Verdana" w:eastAsia="Verdana" w:hAnsi="Verdana" w:cs="Verdana"/>
        </w:rPr>
      </w:pPr>
    </w:p>
    <w:p w14:paraId="2EA0B364" w14:textId="09565A60" w:rsidR="001C558F" w:rsidRDefault="001C55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Verdana" w:eastAsia="Verdana" w:hAnsi="Verdana" w:cs="Verdana"/>
        </w:rPr>
      </w:pPr>
    </w:p>
    <w:p w14:paraId="20745510" w14:textId="61313A8F" w:rsidR="00386E80" w:rsidRDefault="006C368E" w:rsidP="006513F0">
      <w:pPr>
        <w:pStyle w:val="Titre1"/>
        <w:numPr>
          <w:ilvl w:val="0"/>
          <w:numId w:val="10"/>
        </w:numPr>
        <w:spacing w:before="0" w:line="240" w:lineRule="auto"/>
        <w:rPr>
          <w:rFonts w:ascii="Verdana" w:eastAsia="Verdana" w:hAnsi="Verdana" w:cs="Verdana"/>
          <w:caps/>
          <w:sz w:val="22"/>
          <w:szCs w:val="22"/>
        </w:rPr>
      </w:pPr>
      <w:bookmarkStart w:id="4" w:name="_Toc95467031"/>
      <w:r>
        <w:rPr>
          <w:rFonts w:ascii="Verdana" w:eastAsia="Verdana" w:hAnsi="Verdana" w:cs="Verdana"/>
          <w:caps/>
          <w:sz w:val="22"/>
          <w:szCs w:val="22"/>
        </w:rPr>
        <w:t>Mise en œuvre d’une session de toisage</w:t>
      </w:r>
      <w:bookmarkEnd w:id="4"/>
    </w:p>
    <w:p w14:paraId="38A063AE" w14:textId="77777777" w:rsidR="006C368E" w:rsidRPr="006C368E" w:rsidRDefault="006C368E" w:rsidP="006C368E"/>
    <w:p w14:paraId="29F01185" w14:textId="4572C160" w:rsidR="00386E80" w:rsidRDefault="006C368E" w:rsidP="006513F0">
      <w:pPr>
        <w:pStyle w:val="Titre2"/>
        <w:numPr>
          <w:ilvl w:val="0"/>
          <w:numId w:val="19"/>
        </w:numPr>
        <w:spacing w:before="0" w:after="120" w:line="240" w:lineRule="auto"/>
        <w:rPr>
          <w:rFonts w:ascii="Verdana" w:eastAsia="Verdana" w:hAnsi="Verdana" w:cs="Verdana"/>
          <w:b w:val="0"/>
          <w:sz w:val="22"/>
          <w:szCs w:val="22"/>
          <w:u w:val="single"/>
        </w:rPr>
      </w:pPr>
      <w:bookmarkStart w:id="5" w:name="_Toc95467032"/>
      <w:r>
        <w:rPr>
          <w:rFonts w:ascii="Verdana" w:eastAsia="Verdana" w:hAnsi="Verdana" w:cs="Verdana"/>
          <w:b w:val="0"/>
          <w:sz w:val="22"/>
          <w:szCs w:val="22"/>
          <w:u w:val="single"/>
        </w:rPr>
        <w:t>Principe général</w:t>
      </w:r>
      <w:bookmarkEnd w:id="5"/>
    </w:p>
    <w:p w14:paraId="5E71481B" w14:textId="77777777" w:rsidR="006C368E" w:rsidRPr="006C368E" w:rsidRDefault="006C368E" w:rsidP="006C368E"/>
    <w:p w14:paraId="7EA2684E" w14:textId="4A929531" w:rsidR="001F5DCF" w:rsidRPr="001F5DCF" w:rsidRDefault="001F5DCF" w:rsidP="001F5DC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 w:rsidRPr="001F5DCF">
        <w:rPr>
          <w:rFonts w:ascii="Verdana" w:hAnsi="Verdana"/>
        </w:rPr>
        <w:t>L’organisateur (ACT, CTEAC, CTT, Club) s’est accordé avec un juge sur l’organisation d’une session. Cet accord porte a minima sur le lieu, la date, la population concernée, le nombre de chiens.</w:t>
      </w:r>
    </w:p>
    <w:p w14:paraId="5F910069" w14:textId="77777777" w:rsidR="00D7163D" w:rsidRDefault="001F5DCF" w:rsidP="001F5DC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L’organisateur demande la mise au calendrier</w:t>
      </w:r>
      <w:r w:rsidR="00D7163D">
        <w:rPr>
          <w:rFonts w:ascii="Verdana" w:hAnsi="Verdana"/>
        </w:rPr>
        <w:t xml:space="preserve"> cet événement</w:t>
      </w:r>
    </w:p>
    <w:p w14:paraId="08BDB717" w14:textId="7D4B7DF7" w:rsidR="007E0A10" w:rsidRDefault="00D7163D" w:rsidP="001F5DC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L</w:t>
      </w:r>
      <w:r w:rsidR="007E0A10">
        <w:rPr>
          <w:rFonts w:ascii="Verdana" w:hAnsi="Verdana"/>
        </w:rPr>
        <w:t>e CTT</w:t>
      </w:r>
      <w:r>
        <w:rPr>
          <w:rFonts w:ascii="Verdana" w:hAnsi="Verdana"/>
        </w:rPr>
        <w:t xml:space="preserve"> accepte ou refuse l’événement</w:t>
      </w:r>
      <w:r w:rsidR="006C368E">
        <w:rPr>
          <w:rFonts w:ascii="Verdana" w:hAnsi="Verdana"/>
        </w:rPr>
        <w:t>.</w:t>
      </w:r>
    </w:p>
    <w:p w14:paraId="41163FE9" w14:textId="1197D471" w:rsidR="006C368E" w:rsidRDefault="00D7163D" w:rsidP="007E0A10">
      <w:pPr>
        <w:pStyle w:val="Paragraphedeliste"/>
        <w:spacing w:line="276" w:lineRule="auto"/>
        <w:ind w:left="1080"/>
        <w:rPr>
          <w:rFonts w:ascii="Verdana" w:hAnsi="Verdana"/>
        </w:rPr>
      </w:pPr>
      <w:r>
        <w:rPr>
          <w:rFonts w:ascii="Verdana" w:hAnsi="Verdana"/>
        </w:rPr>
        <w:t xml:space="preserve"> Si acceptation,</w:t>
      </w:r>
    </w:p>
    <w:p w14:paraId="45FD938A" w14:textId="0CCF4A92" w:rsidR="00D7163D" w:rsidRDefault="00D7163D" w:rsidP="001F5DC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Les équipes s’inscrivent en respectant les consignes</w:t>
      </w:r>
    </w:p>
    <w:p w14:paraId="076C6EF3" w14:textId="078B2856" w:rsidR="00D7163D" w:rsidRDefault="003B6A45" w:rsidP="001F5DC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 w:rsidRPr="001F5DCF">
        <w:rPr>
          <w:rFonts w:ascii="Verdana" w:hAnsi="Verdana"/>
        </w:rPr>
        <w:t>L’organisateur</w:t>
      </w:r>
      <w:r>
        <w:rPr>
          <w:rFonts w:ascii="Verdana" w:hAnsi="Verdana"/>
        </w:rPr>
        <w:t xml:space="preserve"> </w:t>
      </w:r>
      <w:r w:rsidR="00D7163D">
        <w:rPr>
          <w:rFonts w:ascii="Verdana" w:hAnsi="Verdana"/>
        </w:rPr>
        <w:t>accepte ou refuse les inscriptions</w:t>
      </w:r>
    </w:p>
    <w:p w14:paraId="69DC44CB" w14:textId="0F4051D7" w:rsidR="00D7163D" w:rsidRDefault="00D7163D" w:rsidP="001F5DC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Les mesures sont faites</w:t>
      </w:r>
    </w:p>
    <w:p w14:paraId="31906219" w14:textId="681E866A" w:rsidR="00D7163D" w:rsidRPr="0011441B" w:rsidRDefault="00D7163D" w:rsidP="001F5DC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Le juge saisit sur son espace CNEAC les mesures faites</w:t>
      </w:r>
    </w:p>
    <w:p w14:paraId="04D27D88" w14:textId="1A268620" w:rsidR="002D50E3" w:rsidRDefault="002D5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Verdana" w:eastAsia="Verdana" w:hAnsi="Verdana" w:cs="Verdana"/>
          <w:color w:val="000000"/>
        </w:rPr>
      </w:pPr>
    </w:p>
    <w:p w14:paraId="52F44A8C" w14:textId="763F59E4" w:rsidR="002D50E3" w:rsidRDefault="00C44B2F" w:rsidP="002D50E3">
      <w:pPr>
        <w:pStyle w:val="Titre2"/>
        <w:numPr>
          <w:ilvl w:val="0"/>
          <w:numId w:val="19"/>
        </w:numPr>
        <w:spacing w:before="0" w:after="120" w:line="240" w:lineRule="auto"/>
        <w:rPr>
          <w:rFonts w:ascii="Verdana" w:eastAsia="Verdana" w:hAnsi="Verdana" w:cs="Verdana"/>
          <w:b w:val="0"/>
          <w:sz w:val="22"/>
          <w:szCs w:val="22"/>
          <w:u w:val="single"/>
        </w:rPr>
      </w:pPr>
      <w:bookmarkStart w:id="6" w:name="_Toc95467033"/>
      <w:r>
        <w:rPr>
          <w:rFonts w:ascii="Verdana" w:eastAsia="Verdana" w:hAnsi="Verdana" w:cs="Verdana"/>
          <w:b w:val="0"/>
          <w:sz w:val="22"/>
          <w:szCs w:val="22"/>
          <w:u w:val="single"/>
        </w:rPr>
        <w:t>Phase préparatoire</w:t>
      </w:r>
      <w:r w:rsidR="002D50E3" w:rsidRPr="00E11E59">
        <w:rPr>
          <w:rFonts w:ascii="Verdana" w:eastAsia="Verdana" w:hAnsi="Verdana" w:cs="Verdana"/>
          <w:b w:val="0"/>
          <w:sz w:val="22"/>
          <w:szCs w:val="22"/>
          <w:u w:val="single"/>
        </w:rPr>
        <w:t>.</w:t>
      </w:r>
      <w:bookmarkEnd w:id="6"/>
    </w:p>
    <w:p w14:paraId="758A52B4" w14:textId="686F2F1B" w:rsidR="00D41399" w:rsidRPr="00E11E59" w:rsidRDefault="00D41399" w:rsidP="003D1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Verdana" w:eastAsia="Verdana" w:hAnsi="Verdana" w:cs="Verdana"/>
          <w:color w:val="000000"/>
        </w:rPr>
      </w:pPr>
    </w:p>
    <w:p w14:paraId="0330A1FD" w14:textId="77777777" w:rsidR="00C44B2F" w:rsidRDefault="00C44B2F" w:rsidP="00C44B2F">
      <w:pPr>
        <w:pStyle w:val="Paragraphedeliste"/>
        <w:spacing w:line="276" w:lineRule="auto"/>
        <w:rPr>
          <w:rFonts w:ascii="Verdana" w:hAnsi="Verdana" w:cs="Calibri-Bold"/>
        </w:rPr>
      </w:pPr>
      <w:r>
        <w:rPr>
          <w:rFonts w:ascii="Verdana" w:hAnsi="Verdana" w:cs="Calibri-Bold"/>
        </w:rPr>
        <w:t>L’organisateur doit se mettre d’accord avec un juge pour la réalisation d’une session de toisage. Cet accord portera notamment sur :</w:t>
      </w:r>
    </w:p>
    <w:p w14:paraId="1071FCEA" w14:textId="237676B6" w:rsidR="00C44B2F" w:rsidRPr="00C44B2F" w:rsidRDefault="00F91388" w:rsidP="00C44B2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>
        <w:rPr>
          <w:rFonts w:ascii="Verdana" w:hAnsi="Verdana" w:cs="Calibri-Bold"/>
        </w:rPr>
        <w:t>L</w:t>
      </w:r>
      <w:r w:rsidR="00C44B2F">
        <w:rPr>
          <w:rFonts w:ascii="Verdana" w:hAnsi="Verdana" w:cs="Calibri-Bold"/>
        </w:rPr>
        <w:t>a date et les horaires de la session.</w:t>
      </w:r>
    </w:p>
    <w:p w14:paraId="16E288CA" w14:textId="77777777" w:rsidR="00F91388" w:rsidRPr="00F91388" w:rsidRDefault="00C44B2F" w:rsidP="00C44B2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>
        <w:rPr>
          <w:rFonts w:ascii="Verdana" w:hAnsi="Verdana" w:cs="Calibri-Bold"/>
        </w:rPr>
        <w:t>Le nombre d</w:t>
      </w:r>
      <w:r w:rsidR="00F91388">
        <w:rPr>
          <w:rFonts w:ascii="Verdana" w:hAnsi="Verdana" w:cs="Calibri-Bold"/>
        </w:rPr>
        <w:t>e chiens à mesurer</w:t>
      </w:r>
    </w:p>
    <w:p w14:paraId="08F70861" w14:textId="77777777" w:rsidR="00F91388" w:rsidRPr="00F91388" w:rsidRDefault="00F91388" w:rsidP="00C44B2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>
        <w:rPr>
          <w:rFonts w:ascii="Verdana" w:hAnsi="Verdana" w:cs="Calibri-Bold"/>
        </w:rPr>
        <w:t>Les chiens acceptés (chiens du club, chiens invités, cas particuliers …)</w:t>
      </w:r>
    </w:p>
    <w:p w14:paraId="4EBD006B" w14:textId="77777777" w:rsidR="00F91388" w:rsidRPr="00F91388" w:rsidRDefault="00F91388" w:rsidP="00C44B2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>
        <w:rPr>
          <w:rFonts w:ascii="Verdana" w:hAnsi="Verdana" w:cs="Calibri-Bold"/>
        </w:rPr>
        <w:t>Le lieu de l’événement</w:t>
      </w:r>
    </w:p>
    <w:p w14:paraId="1B060A4B" w14:textId="7912375F" w:rsidR="00C44B2F" w:rsidRPr="0011441B" w:rsidRDefault="00F91388" w:rsidP="00C44B2F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/>
        </w:rPr>
      </w:pPr>
      <w:r>
        <w:rPr>
          <w:rFonts w:ascii="Verdana" w:hAnsi="Verdana" w:cs="Calibri-Bold"/>
        </w:rPr>
        <w:t>Les conditions d’accueil du juge</w:t>
      </w:r>
      <w:r w:rsidR="00C44B2F">
        <w:rPr>
          <w:rFonts w:ascii="Verdana" w:hAnsi="Verdana" w:cs="Calibri-Bold"/>
        </w:rPr>
        <w:t xml:space="preserve"> </w:t>
      </w:r>
    </w:p>
    <w:p w14:paraId="4482257E" w14:textId="2A477773" w:rsidR="00386E80" w:rsidRPr="00E11E59" w:rsidRDefault="00386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Verdana" w:eastAsia="Verdana" w:hAnsi="Verdana" w:cs="Verdana"/>
          <w:u w:val="single"/>
        </w:rPr>
      </w:pPr>
    </w:p>
    <w:p w14:paraId="4FE52292" w14:textId="31B36F48" w:rsidR="00386E80" w:rsidRDefault="00F91388" w:rsidP="006513F0">
      <w:pPr>
        <w:pStyle w:val="Titre2"/>
        <w:numPr>
          <w:ilvl w:val="0"/>
          <w:numId w:val="19"/>
        </w:numPr>
        <w:spacing w:before="0" w:after="120" w:line="240" w:lineRule="auto"/>
        <w:rPr>
          <w:rFonts w:ascii="Verdana" w:eastAsia="Verdana" w:hAnsi="Verdana" w:cs="Verdana"/>
          <w:b w:val="0"/>
          <w:sz w:val="22"/>
          <w:szCs w:val="22"/>
          <w:u w:val="single"/>
        </w:rPr>
      </w:pPr>
      <w:bookmarkStart w:id="7" w:name="_Toc95467034"/>
      <w:r>
        <w:rPr>
          <w:rFonts w:ascii="Verdana" w:eastAsia="Verdana" w:hAnsi="Verdana" w:cs="Verdana"/>
          <w:b w:val="0"/>
          <w:sz w:val="22"/>
          <w:szCs w:val="22"/>
          <w:u w:val="single"/>
        </w:rPr>
        <w:t>Mise au calendrier</w:t>
      </w:r>
      <w:bookmarkEnd w:id="7"/>
    </w:p>
    <w:p w14:paraId="4BC0E7C9" w14:textId="77777777" w:rsidR="00F05B9B" w:rsidRPr="00F05B9B" w:rsidRDefault="00F05B9B" w:rsidP="00F05B9B"/>
    <w:p w14:paraId="56F8B2C0" w14:textId="77777777" w:rsidR="00F91388" w:rsidRDefault="00F91388" w:rsidP="00F91388">
      <w:pPr>
        <w:pStyle w:val="Paragraphedeliste"/>
        <w:spacing w:line="276" w:lineRule="auto"/>
        <w:rPr>
          <w:rFonts w:ascii="Verdana" w:hAnsi="Verdana" w:cs="Calibri-Bold"/>
        </w:rPr>
      </w:pPr>
    </w:p>
    <w:p w14:paraId="76920FAA" w14:textId="36DF1883" w:rsidR="00F91388" w:rsidRDefault="00F91388" w:rsidP="00F91388">
      <w:pPr>
        <w:pStyle w:val="Paragraphedeliste"/>
        <w:spacing w:line="276" w:lineRule="auto"/>
        <w:rPr>
          <w:rFonts w:ascii="Verdana" w:hAnsi="Verdana" w:cs="Calibri-Bold"/>
        </w:rPr>
      </w:pPr>
      <w:r>
        <w:rPr>
          <w:rFonts w:ascii="Verdana" w:hAnsi="Verdana" w:cs="Calibri-Bold"/>
        </w:rPr>
        <w:t>Ces sessions de toisage sont des événements mis au calendrier comme des CAESC ou Pass. La demande est saisie par le club via son espace CNEAC organisateur.</w:t>
      </w:r>
    </w:p>
    <w:p w14:paraId="27BC25F2" w14:textId="78086BE9" w:rsidR="00C40CD8" w:rsidRDefault="00C40CD8" w:rsidP="00F91388">
      <w:pPr>
        <w:pStyle w:val="Paragraphedeliste"/>
        <w:spacing w:line="276" w:lineRule="auto"/>
        <w:rPr>
          <w:rFonts w:ascii="Verdana" w:hAnsi="Verdana" w:cs="Calibri-Bold"/>
        </w:rPr>
      </w:pPr>
    </w:p>
    <w:p w14:paraId="7620AFEB" w14:textId="212CAEEC" w:rsidR="00C40CD8" w:rsidRDefault="00C40CD8" w:rsidP="00C40CD8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 w:cs="Calibri-Bold"/>
        </w:rPr>
      </w:pPr>
      <w:r>
        <w:rPr>
          <w:rFonts w:ascii="Verdana" w:hAnsi="Verdana" w:cs="Calibri-Bold"/>
        </w:rPr>
        <w:t>Cliquer sur gérer mes événements</w:t>
      </w:r>
    </w:p>
    <w:p w14:paraId="64CD8508" w14:textId="77777777" w:rsidR="00C40CD8" w:rsidRDefault="00C40CD8" w:rsidP="00F91388">
      <w:pPr>
        <w:pStyle w:val="Paragraphedeliste"/>
        <w:spacing w:line="276" w:lineRule="auto"/>
        <w:rPr>
          <w:rFonts w:ascii="Verdana" w:hAnsi="Verdana" w:cs="Calibri-Bold"/>
        </w:rPr>
      </w:pPr>
    </w:p>
    <w:p w14:paraId="6DFE4BBD" w14:textId="0F82F0CF" w:rsidR="00C40CD8" w:rsidRDefault="00C40CD8" w:rsidP="00C40CD8">
      <w:pPr>
        <w:pStyle w:val="Paragraphedeliste"/>
        <w:spacing w:line="276" w:lineRule="auto"/>
        <w:jc w:val="center"/>
        <w:rPr>
          <w:rFonts w:ascii="Verdana" w:hAnsi="Verdana" w:cs="Calibri-Bold"/>
        </w:rPr>
      </w:pPr>
      <w:r w:rsidRPr="00C40CD8">
        <w:rPr>
          <w:rFonts w:ascii="Verdana" w:hAnsi="Verdana" w:cs="Calibri-Bold"/>
          <w:noProof/>
        </w:rPr>
        <w:drawing>
          <wp:inline distT="0" distB="0" distL="0" distR="0" wp14:anchorId="1C96C8B2" wp14:editId="600641C0">
            <wp:extent cx="2081005" cy="952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3712" cy="95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CF5CA" w14:textId="3EF7863D" w:rsidR="00C40CD8" w:rsidRDefault="00C40CD8" w:rsidP="00C40CD8">
      <w:pPr>
        <w:pStyle w:val="Paragraphedeliste"/>
        <w:spacing w:line="276" w:lineRule="auto"/>
        <w:jc w:val="center"/>
        <w:rPr>
          <w:rFonts w:ascii="Verdana" w:hAnsi="Verdana" w:cs="Calibri-Bold"/>
        </w:rPr>
      </w:pPr>
    </w:p>
    <w:p w14:paraId="5B806AA4" w14:textId="42D1A5F6" w:rsidR="00C40CD8" w:rsidRDefault="00C40CD8" w:rsidP="00C40CD8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 w:cs="Calibri-Bold"/>
        </w:rPr>
      </w:pPr>
      <w:r>
        <w:rPr>
          <w:rFonts w:ascii="Verdana" w:hAnsi="Verdana" w:cs="Calibri-Bold"/>
        </w:rPr>
        <w:t>Cliquer sur DEM</w:t>
      </w:r>
    </w:p>
    <w:p w14:paraId="38E59B37" w14:textId="77777777" w:rsidR="00C40CD8" w:rsidRDefault="00C40CD8" w:rsidP="00C40CD8">
      <w:pPr>
        <w:pStyle w:val="Paragraphedeliste"/>
        <w:spacing w:line="276" w:lineRule="auto"/>
        <w:jc w:val="center"/>
        <w:rPr>
          <w:rFonts w:ascii="Verdana" w:hAnsi="Verdana" w:cs="Calibri-Bold"/>
        </w:rPr>
      </w:pPr>
    </w:p>
    <w:p w14:paraId="20919A73" w14:textId="777B3A1B" w:rsidR="00C40CD8" w:rsidRDefault="00C40CD8" w:rsidP="00C40CD8">
      <w:pPr>
        <w:pStyle w:val="Paragraphedeliste"/>
        <w:spacing w:line="276" w:lineRule="auto"/>
        <w:jc w:val="center"/>
        <w:rPr>
          <w:rFonts w:ascii="Verdana" w:hAnsi="Verdana" w:cs="Calibri-Bold"/>
        </w:rPr>
      </w:pPr>
    </w:p>
    <w:p w14:paraId="4D711F6F" w14:textId="7FD8B1A5" w:rsidR="00C40CD8" w:rsidRDefault="00C40CD8" w:rsidP="00C40CD8">
      <w:pPr>
        <w:pStyle w:val="Paragraphedeliste"/>
        <w:spacing w:line="276" w:lineRule="auto"/>
        <w:jc w:val="center"/>
        <w:rPr>
          <w:rFonts w:ascii="Verdana" w:hAnsi="Verdana" w:cs="Calibri-Bold"/>
        </w:rPr>
      </w:pPr>
      <w:r w:rsidRPr="00C40CD8">
        <w:rPr>
          <w:rFonts w:ascii="Verdana" w:hAnsi="Verdana" w:cs="Calibri-Bold"/>
          <w:noProof/>
        </w:rPr>
        <w:drawing>
          <wp:inline distT="0" distB="0" distL="0" distR="0" wp14:anchorId="7CE30CF8" wp14:editId="2261C754">
            <wp:extent cx="4486275" cy="1083800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1270" cy="109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3FAA2" w14:textId="3FD74806" w:rsidR="00C40CD8" w:rsidRDefault="00C40CD8" w:rsidP="00C40CD8">
      <w:pPr>
        <w:pStyle w:val="Paragraphedeliste"/>
        <w:spacing w:line="276" w:lineRule="auto"/>
        <w:jc w:val="center"/>
        <w:rPr>
          <w:rFonts w:ascii="Verdana" w:hAnsi="Verdana" w:cs="Calibri-Bold"/>
        </w:rPr>
      </w:pPr>
    </w:p>
    <w:p w14:paraId="40F2ECAA" w14:textId="13A10F06" w:rsidR="00C40CD8" w:rsidRDefault="00C40CD8" w:rsidP="00C40CD8">
      <w:pPr>
        <w:pStyle w:val="Paragraphedeliste"/>
        <w:spacing w:line="276" w:lineRule="auto"/>
        <w:jc w:val="center"/>
        <w:rPr>
          <w:rFonts w:ascii="Verdana" w:hAnsi="Verdana" w:cs="Calibri-Bold"/>
        </w:rPr>
      </w:pPr>
    </w:p>
    <w:p w14:paraId="7811E6A8" w14:textId="376E115E" w:rsidR="00C40CD8" w:rsidRDefault="00C40CD8" w:rsidP="00C40CD8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 w:cs="Calibri-Bold"/>
        </w:rPr>
      </w:pPr>
      <w:r>
        <w:rPr>
          <w:rFonts w:ascii="Verdana" w:hAnsi="Verdana" w:cs="Calibri-Bold"/>
        </w:rPr>
        <w:t>Choisir ‘Toises’</w:t>
      </w:r>
    </w:p>
    <w:p w14:paraId="149D21B6" w14:textId="1BF3E212" w:rsidR="00C40CD8" w:rsidRDefault="00C40CD8" w:rsidP="00C40CD8">
      <w:pPr>
        <w:spacing w:line="276" w:lineRule="auto"/>
        <w:jc w:val="center"/>
        <w:rPr>
          <w:rFonts w:ascii="Verdana" w:hAnsi="Verdana" w:cs="Calibri-Bold"/>
        </w:rPr>
      </w:pPr>
      <w:r w:rsidRPr="00C40CD8">
        <w:rPr>
          <w:rFonts w:ascii="Verdana" w:hAnsi="Verdana" w:cs="Calibri-Bold"/>
          <w:noProof/>
        </w:rPr>
        <w:drawing>
          <wp:inline distT="0" distB="0" distL="0" distR="0" wp14:anchorId="14882586" wp14:editId="19502092">
            <wp:extent cx="1524000" cy="137651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2339" cy="138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489E7" w14:textId="77777777" w:rsidR="009F1079" w:rsidRDefault="009F1079" w:rsidP="00C40CD8">
      <w:pPr>
        <w:spacing w:line="276" w:lineRule="auto"/>
        <w:jc w:val="center"/>
        <w:rPr>
          <w:rFonts w:ascii="Verdana" w:hAnsi="Verdana" w:cs="Calibri-Bold"/>
        </w:rPr>
      </w:pPr>
    </w:p>
    <w:p w14:paraId="6190778A" w14:textId="3810ACD5" w:rsidR="00C40CD8" w:rsidRDefault="009F1079" w:rsidP="009F1079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 w:cs="Calibri-Bold"/>
        </w:rPr>
      </w:pPr>
      <w:r w:rsidRPr="009F1079">
        <w:rPr>
          <w:rFonts w:ascii="Verdana" w:hAnsi="Verdana" w:cs="Calibri-Bold"/>
        </w:rPr>
        <w:t>Compléter</w:t>
      </w:r>
      <w:r>
        <w:rPr>
          <w:rFonts w:ascii="Verdana" w:hAnsi="Verdana" w:cs="Calibri-Bold"/>
        </w:rPr>
        <w:t xml:space="preserve"> le formulaire comme pour tout événement</w:t>
      </w:r>
      <w:r w:rsidR="006D6CA0">
        <w:rPr>
          <w:rFonts w:ascii="Verdana" w:hAnsi="Verdana" w:cs="Calibri-Bold"/>
        </w:rPr>
        <w:t xml:space="preserve"> (tarif=0€)</w:t>
      </w:r>
    </w:p>
    <w:p w14:paraId="72C347A9" w14:textId="2B29C6F3" w:rsidR="00F7063B" w:rsidRDefault="00F7063B" w:rsidP="009F1079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 w:cs="Calibri-Bold"/>
        </w:rPr>
      </w:pPr>
      <w:r>
        <w:rPr>
          <w:rFonts w:ascii="Verdana" w:hAnsi="Verdana" w:cs="Calibri-Bold"/>
        </w:rPr>
        <w:lastRenderedPageBreak/>
        <w:t>Ne pas oublier d’indiquer dans les informations, quels sont les chiens concernés par cette session de toisage.</w:t>
      </w:r>
    </w:p>
    <w:p w14:paraId="60B652A8" w14:textId="54D02837" w:rsidR="006D6CA0" w:rsidRDefault="006D6CA0" w:rsidP="009F1079">
      <w:pPr>
        <w:pStyle w:val="Paragraphedeliste"/>
        <w:numPr>
          <w:ilvl w:val="0"/>
          <w:numId w:val="22"/>
        </w:numPr>
        <w:spacing w:line="276" w:lineRule="auto"/>
        <w:rPr>
          <w:rFonts w:ascii="Verdana" w:hAnsi="Verdana" w:cs="Calibri-Bold"/>
        </w:rPr>
      </w:pPr>
      <w:r>
        <w:rPr>
          <w:rFonts w:ascii="Verdana" w:hAnsi="Verdana" w:cs="Calibri-Bold"/>
        </w:rPr>
        <w:t>Ne pas oublier d’enregistrer</w:t>
      </w:r>
    </w:p>
    <w:p w14:paraId="50A3A4D7" w14:textId="0925B507" w:rsidR="006D6CA0" w:rsidRPr="006D6CA0" w:rsidRDefault="006D6CA0" w:rsidP="006D6CA0">
      <w:pPr>
        <w:spacing w:line="276" w:lineRule="auto"/>
        <w:jc w:val="center"/>
        <w:rPr>
          <w:rFonts w:ascii="Verdana" w:hAnsi="Verdana" w:cs="Calibri-Bold"/>
        </w:rPr>
      </w:pPr>
      <w:r w:rsidRPr="006D6CA0">
        <w:rPr>
          <w:rFonts w:ascii="Verdana" w:hAnsi="Verdana" w:cs="Calibri-Bold"/>
          <w:noProof/>
        </w:rPr>
        <w:drawing>
          <wp:inline distT="0" distB="0" distL="0" distR="0" wp14:anchorId="069E8717" wp14:editId="0AB14404">
            <wp:extent cx="1448002" cy="771633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F0215" w14:textId="120ADCD1" w:rsidR="00F05B9B" w:rsidRPr="006513F0" w:rsidRDefault="000E79A7" w:rsidP="000E79A7">
      <w:pPr>
        <w:pStyle w:val="Titre2"/>
        <w:numPr>
          <w:ilvl w:val="0"/>
          <w:numId w:val="19"/>
        </w:numPr>
        <w:spacing w:before="0" w:after="120" w:line="240" w:lineRule="auto"/>
        <w:rPr>
          <w:rFonts w:ascii="Verdana" w:eastAsia="Verdana" w:hAnsi="Verdana" w:cs="Verdana"/>
          <w:b w:val="0"/>
          <w:sz w:val="22"/>
          <w:szCs w:val="22"/>
          <w:u w:val="single"/>
        </w:rPr>
      </w:pPr>
      <w:bookmarkStart w:id="8" w:name="_Toc95467035"/>
      <w:r>
        <w:rPr>
          <w:rFonts w:ascii="Verdana" w:eastAsia="Verdana" w:hAnsi="Verdana" w:cs="Verdana"/>
          <w:b w:val="0"/>
          <w:sz w:val="22"/>
          <w:szCs w:val="22"/>
          <w:u w:val="single"/>
        </w:rPr>
        <w:t>Après acceptation de l’événement</w:t>
      </w:r>
      <w:bookmarkEnd w:id="8"/>
    </w:p>
    <w:p w14:paraId="43F06F65" w14:textId="77777777" w:rsidR="00F7063B" w:rsidRDefault="00F7063B" w:rsidP="00F05B9B">
      <w:pPr>
        <w:pStyle w:val="Paragraphedeliste"/>
        <w:spacing w:line="276" w:lineRule="auto"/>
        <w:rPr>
          <w:rFonts w:ascii="Verdana" w:hAnsi="Verdana" w:cs="Calibri-Bold"/>
        </w:rPr>
      </w:pPr>
    </w:p>
    <w:p w14:paraId="5BEF3776" w14:textId="2C39EE48" w:rsidR="00F05B9B" w:rsidRDefault="00F7063B" w:rsidP="00F05B9B">
      <w:pPr>
        <w:pStyle w:val="Paragraphedeliste"/>
        <w:spacing w:line="276" w:lineRule="auto"/>
        <w:rPr>
          <w:rFonts w:ascii="Verdana" w:hAnsi="Verdana" w:cs="Calibri-Bold"/>
        </w:rPr>
      </w:pPr>
      <w:r>
        <w:rPr>
          <w:rFonts w:ascii="Verdana" w:hAnsi="Verdana" w:cs="Calibri-Bold"/>
        </w:rPr>
        <w:t>La gestion est identique à la gestion des autres événements (CAESC, PASS, concours…). Les personnes sont acceptées en liste principale en fonction</w:t>
      </w:r>
      <w:r w:rsidR="003B6A45">
        <w:rPr>
          <w:rFonts w:ascii="Verdana" w:hAnsi="Verdana" w:cs="Calibri-Bold"/>
        </w:rPr>
        <w:t xml:space="preserve"> des critères d’organisation de la session</w:t>
      </w:r>
      <w:r w:rsidR="00A80DB1">
        <w:rPr>
          <w:rFonts w:ascii="Verdana" w:hAnsi="Verdana" w:cs="Calibri-Bold"/>
        </w:rPr>
        <w:t xml:space="preserve"> validés avec le juge.</w:t>
      </w:r>
      <w:r w:rsidR="003B6A45">
        <w:rPr>
          <w:rFonts w:ascii="Verdana" w:hAnsi="Verdana" w:cs="Calibri-Bold"/>
        </w:rPr>
        <w:t xml:space="preserve"> </w:t>
      </w:r>
    </w:p>
    <w:p w14:paraId="3CA86D02" w14:textId="7BA48583" w:rsidR="00F7063B" w:rsidRDefault="00F7063B" w:rsidP="00F05B9B">
      <w:pPr>
        <w:pStyle w:val="Paragraphedeliste"/>
        <w:spacing w:line="276" w:lineRule="auto"/>
        <w:rPr>
          <w:rFonts w:ascii="Verdana" w:hAnsi="Verdana" w:cs="Calibri-Bold"/>
        </w:rPr>
      </w:pPr>
      <w:r>
        <w:rPr>
          <w:rFonts w:ascii="Verdana" w:hAnsi="Verdana" w:cs="Calibri-Bold"/>
        </w:rPr>
        <w:t>L’onglet ‘Préparation événement’ permet d’imprimer la liste des personnes ainsi que les feuilles de saisie des mesures.</w:t>
      </w:r>
    </w:p>
    <w:p w14:paraId="7016CCD7" w14:textId="224D440A" w:rsidR="00393F96" w:rsidRPr="006513F0" w:rsidRDefault="00393F96" w:rsidP="00393F96">
      <w:pPr>
        <w:pStyle w:val="Titre2"/>
        <w:numPr>
          <w:ilvl w:val="0"/>
          <w:numId w:val="19"/>
        </w:numPr>
        <w:spacing w:before="0" w:after="120" w:line="240" w:lineRule="auto"/>
        <w:rPr>
          <w:rFonts w:ascii="Verdana" w:eastAsia="Verdana" w:hAnsi="Verdana" w:cs="Verdana"/>
          <w:b w:val="0"/>
          <w:sz w:val="22"/>
          <w:szCs w:val="22"/>
          <w:u w:val="single"/>
        </w:rPr>
      </w:pPr>
      <w:bookmarkStart w:id="9" w:name="_Toc95467036"/>
      <w:r>
        <w:rPr>
          <w:rFonts w:ascii="Verdana" w:eastAsia="Verdana" w:hAnsi="Verdana" w:cs="Verdana"/>
          <w:b w:val="0"/>
          <w:sz w:val="22"/>
          <w:szCs w:val="22"/>
          <w:u w:val="single"/>
        </w:rPr>
        <w:t>Après l’événement</w:t>
      </w:r>
      <w:bookmarkEnd w:id="9"/>
    </w:p>
    <w:p w14:paraId="35BD4699" w14:textId="77777777" w:rsidR="00393F96" w:rsidRDefault="00393F96" w:rsidP="00393F96">
      <w:pPr>
        <w:pStyle w:val="Paragraphedeliste"/>
        <w:spacing w:line="276" w:lineRule="auto"/>
        <w:rPr>
          <w:rFonts w:ascii="Verdana" w:hAnsi="Verdana" w:cs="Calibri-Bold"/>
        </w:rPr>
      </w:pPr>
    </w:p>
    <w:p w14:paraId="6C555FE8" w14:textId="1B98881D" w:rsidR="00393F96" w:rsidRDefault="00393F96" w:rsidP="00393F96">
      <w:pPr>
        <w:pStyle w:val="Paragraphedeliste"/>
        <w:spacing w:line="276" w:lineRule="auto"/>
        <w:rPr>
          <w:rFonts w:ascii="Verdana" w:hAnsi="Verdana" w:cs="Calibri-Bold"/>
        </w:rPr>
      </w:pPr>
      <w:r>
        <w:rPr>
          <w:rFonts w:ascii="Verdana" w:hAnsi="Verdana" w:cs="Calibri-Bold"/>
        </w:rPr>
        <w:t xml:space="preserve">Le juge saisit les mesures </w:t>
      </w:r>
      <w:r w:rsidR="003B6A45">
        <w:rPr>
          <w:rFonts w:ascii="Verdana" w:hAnsi="Verdana" w:cs="Calibri-Bold"/>
        </w:rPr>
        <w:t>réalisé</w:t>
      </w:r>
      <w:r>
        <w:rPr>
          <w:rFonts w:ascii="Verdana" w:hAnsi="Verdana" w:cs="Calibri-Bold"/>
        </w:rPr>
        <w:t xml:space="preserve">es lors de cette session pour enregistrement et mise à jour des </w:t>
      </w:r>
      <w:r w:rsidR="007E0A10">
        <w:rPr>
          <w:rFonts w:ascii="Verdana" w:hAnsi="Verdana" w:cs="Calibri-Bold"/>
        </w:rPr>
        <w:t>dossiers</w:t>
      </w:r>
      <w:r>
        <w:rPr>
          <w:rFonts w:ascii="Verdana" w:hAnsi="Verdana" w:cs="Calibri-Bold"/>
        </w:rPr>
        <w:t>.</w:t>
      </w:r>
    </w:p>
    <w:p w14:paraId="24CA1845" w14:textId="77777777" w:rsidR="00C40CD8" w:rsidRDefault="00C40CD8" w:rsidP="00C40CD8">
      <w:pPr>
        <w:pStyle w:val="Paragraphedeliste"/>
        <w:spacing w:line="276" w:lineRule="auto"/>
        <w:jc w:val="center"/>
        <w:rPr>
          <w:rFonts w:ascii="Verdana" w:hAnsi="Verdana" w:cs="Calibri-Bold"/>
        </w:rPr>
      </w:pPr>
    </w:p>
    <w:sectPr w:rsidR="00C40CD8" w:rsidSect="00B050D2">
      <w:headerReference w:type="default" r:id="rId13"/>
      <w:footerReference w:type="default" r:id="rId14"/>
      <w:headerReference w:type="first" r:id="rId15"/>
      <w:pgSz w:w="11906" w:h="16838"/>
      <w:pgMar w:top="680" w:right="680" w:bottom="680" w:left="680" w:header="113" w:footer="11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2770" w14:textId="77777777" w:rsidR="00F472FA" w:rsidRDefault="00F472FA">
      <w:pPr>
        <w:spacing w:after="0" w:line="240" w:lineRule="auto"/>
      </w:pPr>
      <w:r>
        <w:separator/>
      </w:r>
    </w:p>
  </w:endnote>
  <w:endnote w:type="continuationSeparator" w:id="0">
    <w:p w14:paraId="0EB9F69A" w14:textId="77777777" w:rsidR="00F472FA" w:rsidRDefault="00F4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1F8E" w14:textId="7A1DFD3D" w:rsidR="00735BF6" w:rsidRPr="00B050D2" w:rsidRDefault="00B050D2" w:rsidP="00B050D2">
    <w:pPr>
      <w:tabs>
        <w:tab w:val="center" w:pos="4253"/>
        <w:tab w:val="left" w:pos="5818"/>
      </w:tabs>
      <w:ind w:right="260"/>
      <w:jc w:val="center"/>
      <w:rPr>
        <w:rFonts w:ascii="Verdana" w:hAnsi="Verdana"/>
        <w:color w:val="222A35" w:themeColor="text2" w:themeShade="80"/>
        <w:sz w:val="24"/>
        <w:szCs w:val="24"/>
      </w:rPr>
    </w:pPr>
    <w:r w:rsidRPr="00B050D2">
      <w:rPr>
        <w:rFonts w:ascii="Verdana" w:hAnsi="Verdana"/>
        <w:color w:val="8496B0" w:themeColor="text2" w:themeTint="99"/>
        <w:sz w:val="24"/>
        <w:szCs w:val="24"/>
      </w:rPr>
      <w:t xml:space="preserve">2022_02_10 Agility 2023 CP Toisage </w:t>
    </w:r>
    <w:r w:rsidR="00735BF6" w:rsidRPr="00B050D2">
      <w:rPr>
        <w:rFonts w:ascii="Verdana" w:hAnsi="Verdana"/>
        <w:color w:val="8496B0" w:themeColor="text2" w:themeTint="99"/>
        <w:sz w:val="24"/>
        <w:szCs w:val="24"/>
      </w:rPr>
      <w:t xml:space="preserve"> </w:t>
    </w:r>
    <w:r w:rsidR="00735BF6" w:rsidRPr="00B050D2">
      <w:rPr>
        <w:rFonts w:ascii="Verdana" w:hAnsi="Verdana"/>
        <w:color w:val="323E4F" w:themeColor="text2" w:themeShade="BF"/>
        <w:sz w:val="24"/>
        <w:szCs w:val="24"/>
      </w:rPr>
      <w:fldChar w:fldCharType="begin"/>
    </w:r>
    <w:r w:rsidR="00735BF6" w:rsidRPr="00B050D2">
      <w:rPr>
        <w:rFonts w:ascii="Verdana" w:hAnsi="Verdana"/>
        <w:color w:val="323E4F" w:themeColor="text2" w:themeShade="BF"/>
        <w:sz w:val="24"/>
        <w:szCs w:val="24"/>
      </w:rPr>
      <w:instrText>PAGE   \* MERGEFORMAT</w:instrText>
    </w:r>
    <w:r w:rsidR="00735BF6" w:rsidRPr="00B050D2">
      <w:rPr>
        <w:rFonts w:ascii="Verdana" w:hAnsi="Verdana"/>
        <w:color w:val="323E4F" w:themeColor="text2" w:themeShade="BF"/>
        <w:sz w:val="24"/>
        <w:szCs w:val="24"/>
      </w:rPr>
      <w:fldChar w:fldCharType="separate"/>
    </w:r>
    <w:r w:rsidR="00735BF6" w:rsidRPr="00B050D2">
      <w:rPr>
        <w:rFonts w:ascii="Verdana" w:hAnsi="Verdana"/>
        <w:color w:val="323E4F" w:themeColor="text2" w:themeShade="BF"/>
        <w:sz w:val="24"/>
        <w:szCs w:val="24"/>
      </w:rPr>
      <w:t>1</w:t>
    </w:r>
    <w:r w:rsidR="00735BF6" w:rsidRPr="00B050D2">
      <w:rPr>
        <w:rFonts w:ascii="Verdana" w:hAnsi="Verdana"/>
        <w:color w:val="323E4F" w:themeColor="text2" w:themeShade="BF"/>
        <w:sz w:val="24"/>
        <w:szCs w:val="24"/>
      </w:rPr>
      <w:fldChar w:fldCharType="end"/>
    </w:r>
    <w:r w:rsidR="00735BF6" w:rsidRPr="00B050D2">
      <w:rPr>
        <w:rFonts w:ascii="Verdana" w:hAnsi="Verdana"/>
        <w:color w:val="323E4F" w:themeColor="text2" w:themeShade="BF"/>
        <w:sz w:val="24"/>
        <w:szCs w:val="24"/>
      </w:rPr>
      <w:t xml:space="preserve"> | </w:t>
    </w:r>
    <w:r w:rsidR="00735BF6" w:rsidRPr="00B050D2">
      <w:rPr>
        <w:rFonts w:ascii="Verdana" w:hAnsi="Verdana"/>
        <w:color w:val="323E4F" w:themeColor="text2" w:themeShade="BF"/>
        <w:sz w:val="24"/>
        <w:szCs w:val="24"/>
      </w:rPr>
      <w:fldChar w:fldCharType="begin"/>
    </w:r>
    <w:r w:rsidR="00735BF6" w:rsidRPr="00B050D2">
      <w:rPr>
        <w:rFonts w:ascii="Verdana" w:hAnsi="Verdana"/>
        <w:color w:val="323E4F" w:themeColor="text2" w:themeShade="BF"/>
        <w:sz w:val="24"/>
        <w:szCs w:val="24"/>
      </w:rPr>
      <w:instrText>NUMPAGES  \* Arabic  \* MERGEFORMAT</w:instrText>
    </w:r>
    <w:r w:rsidR="00735BF6" w:rsidRPr="00B050D2">
      <w:rPr>
        <w:rFonts w:ascii="Verdana" w:hAnsi="Verdana"/>
        <w:color w:val="323E4F" w:themeColor="text2" w:themeShade="BF"/>
        <w:sz w:val="24"/>
        <w:szCs w:val="24"/>
      </w:rPr>
      <w:fldChar w:fldCharType="separate"/>
    </w:r>
    <w:r w:rsidR="00735BF6" w:rsidRPr="00B050D2">
      <w:rPr>
        <w:rFonts w:ascii="Verdana" w:hAnsi="Verdana"/>
        <w:color w:val="323E4F" w:themeColor="text2" w:themeShade="BF"/>
        <w:sz w:val="24"/>
        <w:szCs w:val="24"/>
      </w:rPr>
      <w:t>1</w:t>
    </w:r>
    <w:r w:rsidR="00735BF6" w:rsidRPr="00B050D2">
      <w:rPr>
        <w:rFonts w:ascii="Verdana" w:hAnsi="Verdana"/>
        <w:color w:val="323E4F" w:themeColor="text2" w:themeShade="BF"/>
        <w:sz w:val="24"/>
        <w:szCs w:val="24"/>
      </w:rPr>
      <w:fldChar w:fldCharType="end"/>
    </w:r>
  </w:p>
  <w:p w14:paraId="0390AFDC" w14:textId="77777777" w:rsidR="00735BF6" w:rsidRDefault="00735B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6E26" w14:textId="77777777" w:rsidR="00F472FA" w:rsidRDefault="00F472FA">
      <w:pPr>
        <w:spacing w:after="0" w:line="240" w:lineRule="auto"/>
      </w:pPr>
      <w:r>
        <w:separator/>
      </w:r>
    </w:p>
  </w:footnote>
  <w:footnote w:type="continuationSeparator" w:id="0">
    <w:p w14:paraId="6ABE9411" w14:textId="77777777" w:rsidR="00F472FA" w:rsidRDefault="00F4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07CF" w14:textId="3394144F" w:rsidR="00386E80" w:rsidRDefault="00386E80" w:rsidP="00B567FA">
    <w:pPr>
      <w:pBdr>
        <w:top w:val="nil"/>
        <w:left w:val="nil"/>
        <w:bottom w:val="nil"/>
        <w:right w:val="nil"/>
        <w:between w:val="nil"/>
      </w:pBdr>
      <w:tabs>
        <w:tab w:val="left" w:pos="426"/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C22E" w14:textId="52DBDD76" w:rsidR="00B050D2" w:rsidRDefault="00B050D2">
    <w:pPr>
      <w:pStyle w:val="En-tte"/>
    </w:pPr>
    <w:r>
      <w:rPr>
        <w:noProof/>
        <w:color w:val="000000"/>
      </w:rPr>
      <w:drawing>
        <wp:inline distT="0" distB="0" distL="0" distR="0" wp14:anchorId="57CBCBA3" wp14:editId="405008E7">
          <wp:extent cx="6373535" cy="1332000"/>
          <wp:effectExtent l="0" t="0" r="0" b="1905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3535" cy="1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25pt;height:11.25pt" o:bullet="t">
        <v:imagedata r:id="rId1" o:title="msoFFBC"/>
      </v:shape>
    </w:pict>
  </w:numPicBullet>
  <w:abstractNum w:abstractNumId="0" w15:restartNumberingAfterBreak="0">
    <w:nsid w:val="051532E2"/>
    <w:multiLevelType w:val="multilevel"/>
    <w:tmpl w:val="700AA6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F446C"/>
    <w:multiLevelType w:val="multilevel"/>
    <w:tmpl w:val="68BC7C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15D95"/>
    <w:multiLevelType w:val="multilevel"/>
    <w:tmpl w:val="D60893EE"/>
    <w:lvl w:ilvl="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3A0249"/>
    <w:multiLevelType w:val="multilevel"/>
    <w:tmpl w:val="8D0C93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F366F"/>
    <w:multiLevelType w:val="multilevel"/>
    <w:tmpl w:val="E7CE6C8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247E58"/>
    <w:multiLevelType w:val="multilevel"/>
    <w:tmpl w:val="74B2310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35D2C"/>
    <w:multiLevelType w:val="multilevel"/>
    <w:tmpl w:val="74847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2156B"/>
    <w:multiLevelType w:val="hybridMultilevel"/>
    <w:tmpl w:val="E138CA9A"/>
    <w:lvl w:ilvl="0" w:tplc="155A9518">
      <w:start w:val="6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9C37FA"/>
    <w:multiLevelType w:val="multilevel"/>
    <w:tmpl w:val="1A50F3F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E733F5C"/>
    <w:multiLevelType w:val="hybridMultilevel"/>
    <w:tmpl w:val="22C2D1EA"/>
    <w:lvl w:ilvl="0" w:tplc="6DE68588">
      <w:start w:val="13"/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791559"/>
    <w:multiLevelType w:val="multilevel"/>
    <w:tmpl w:val="4C6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A5E3E"/>
    <w:multiLevelType w:val="multilevel"/>
    <w:tmpl w:val="901A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009E7"/>
    <w:multiLevelType w:val="hybridMultilevel"/>
    <w:tmpl w:val="4BB60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2620C"/>
    <w:multiLevelType w:val="multilevel"/>
    <w:tmpl w:val="1A50F3F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63A681F"/>
    <w:multiLevelType w:val="multilevel"/>
    <w:tmpl w:val="75500C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D17F9B"/>
    <w:multiLevelType w:val="hybridMultilevel"/>
    <w:tmpl w:val="680ADF54"/>
    <w:lvl w:ilvl="0" w:tplc="040C0019">
      <w:start w:val="1"/>
      <w:numFmt w:val="lowerLetter"/>
      <w:lvlText w:val="%1."/>
      <w:lvlJc w:val="left"/>
      <w:pPr>
        <w:ind w:left="108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C0671F"/>
    <w:multiLevelType w:val="multilevel"/>
    <w:tmpl w:val="BEF086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EED1F9B"/>
    <w:multiLevelType w:val="multilevel"/>
    <w:tmpl w:val="8A70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C276AA"/>
    <w:multiLevelType w:val="multilevel"/>
    <w:tmpl w:val="1A50F3F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0CF4E74"/>
    <w:multiLevelType w:val="multilevel"/>
    <w:tmpl w:val="1A50F3F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403214"/>
    <w:multiLevelType w:val="multilevel"/>
    <w:tmpl w:val="AB601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BD592F"/>
    <w:multiLevelType w:val="hybridMultilevel"/>
    <w:tmpl w:val="20B633E8"/>
    <w:lvl w:ilvl="0" w:tplc="8982D9B8">
      <w:start w:val="13"/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CE4AFD"/>
    <w:multiLevelType w:val="multilevel"/>
    <w:tmpl w:val="0EA2B2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D4017"/>
    <w:multiLevelType w:val="hybridMultilevel"/>
    <w:tmpl w:val="F9B8B2EE"/>
    <w:lvl w:ilvl="0" w:tplc="040C0019">
      <w:start w:val="1"/>
      <w:numFmt w:val="lowerLetter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DBB6858"/>
    <w:multiLevelType w:val="multilevel"/>
    <w:tmpl w:val="8264BCD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5E3800"/>
    <w:multiLevelType w:val="multilevel"/>
    <w:tmpl w:val="1DD85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7001CC2"/>
    <w:multiLevelType w:val="multilevel"/>
    <w:tmpl w:val="E2C2E2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D4FC9"/>
    <w:multiLevelType w:val="multilevel"/>
    <w:tmpl w:val="14CE9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A3C01"/>
    <w:multiLevelType w:val="hybridMultilevel"/>
    <w:tmpl w:val="AF2A4D06"/>
    <w:lvl w:ilvl="0" w:tplc="127683A4">
      <w:numFmt w:val="bullet"/>
      <w:lvlText w:val="-"/>
      <w:lvlJc w:val="left"/>
      <w:pPr>
        <w:ind w:left="927" w:hanging="360"/>
      </w:pPr>
      <w:rPr>
        <w:rFonts w:ascii="Verdana" w:eastAsia="Calibr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"/>
  </w:num>
  <w:num w:numId="4">
    <w:abstractNumId w:val="22"/>
  </w:num>
  <w:num w:numId="5">
    <w:abstractNumId w:val="0"/>
  </w:num>
  <w:num w:numId="6">
    <w:abstractNumId w:val="24"/>
  </w:num>
  <w:num w:numId="7">
    <w:abstractNumId w:val="25"/>
  </w:num>
  <w:num w:numId="8">
    <w:abstractNumId w:val="16"/>
  </w:num>
  <w:num w:numId="9">
    <w:abstractNumId w:val="1"/>
  </w:num>
  <w:num w:numId="10">
    <w:abstractNumId w:val="27"/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20"/>
    <w:lvlOverride w:ilvl="0">
      <w:lvl w:ilvl="0">
        <w:numFmt w:val="decimal"/>
        <w:lvlText w:val="%1."/>
        <w:lvlJc w:val="left"/>
      </w:lvl>
    </w:lvlOverride>
  </w:num>
  <w:num w:numId="17">
    <w:abstractNumId w:val="14"/>
    <w:lvlOverride w:ilvl="0">
      <w:lvl w:ilvl="0">
        <w:numFmt w:val="decimal"/>
        <w:lvlText w:val="%1."/>
        <w:lvlJc w:val="left"/>
      </w:lvl>
    </w:lvlOverride>
  </w:num>
  <w:num w:numId="18">
    <w:abstractNumId w:val="17"/>
  </w:num>
  <w:num w:numId="19">
    <w:abstractNumId w:val="13"/>
  </w:num>
  <w:num w:numId="20">
    <w:abstractNumId w:val="28"/>
  </w:num>
  <w:num w:numId="21">
    <w:abstractNumId w:val="12"/>
  </w:num>
  <w:num w:numId="22">
    <w:abstractNumId w:val="9"/>
  </w:num>
  <w:num w:numId="23">
    <w:abstractNumId w:val="21"/>
  </w:num>
  <w:num w:numId="24">
    <w:abstractNumId w:val="7"/>
  </w:num>
  <w:num w:numId="25">
    <w:abstractNumId w:val="18"/>
  </w:num>
  <w:num w:numId="26">
    <w:abstractNumId w:val="8"/>
  </w:num>
  <w:num w:numId="27">
    <w:abstractNumId w:val="19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80"/>
    <w:rsid w:val="00000844"/>
    <w:rsid w:val="00014F7E"/>
    <w:rsid w:val="000937AD"/>
    <w:rsid w:val="000A7937"/>
    <w:rsid w:val="000E79A7"/>
    <w:rsid w:val="0011441B"/>
    <w:rsid w:val="00160D2D"/>
    <w:rsid w:val="00161B7A"/>
    <w:rsid w:val="00164D39"/>
    <w:rsid w:val="001C558F"/>
    <w:rsid w:val="001D0858"/>
    <w:rsid w:val="001D4B51"/>
    <w:rsid w:val="001F5DCF"/>
    <w:rsid w:val="00240951"/>
    <w:rsid w:val="00287821"/>
    <w:rsid w:val="002A6CA1"/>
    <w:rsid w:val="002C514B"/>
    <w:rsid w:val="002D50E3"/>
    <w:rsid w:val="003243AA"/>
    <w:rsid w:val="00350E70"/>
    <w:rsid w:val="003733A6"/>
    <w:rsid w:val="00386E80"/>
    <w:rsid w:val="003872E5"/>
    <w:rsid w:val="00393632"/>
    <w:rsid w:val="00393F96"/>
    <w:rsid w:val="0039567C"/>
    <w:rsid w:val="00396DCF"/>
    <w:rsid w:val="003B01F9"/>
    <w:rsid w:val="003B6A45"/>
    <w:rsid w:val="003D1EE3"/>
    <w:rsid w:val="003D444E"/>
    <w:rsid w:val="003D7567"/>
    <w:rsid w:val="003E0876"/>
    <w:rsid w:val="003F2CB8"/>
    <w:rsid w:val="00426D0B"/>
    <w:rsid w:val="0045072A"/>
    <w:rsid w:val="0045135B"/>
    <w:rsid w:val="00460D52"/>
    <w:rsid w:val="00475B22"/>
    <w:rsid w:val="00476A67"/>
    <w:rsid w:val="004C0627"/>
    <w:rsid w:val="00506BC3"/>
    <w:rsid w:val="00522C33"/>
    <w:rsid w:val="00547597"/>
    <w:rsid w:val="005B1913"/>
    <w:rsid w:val="00603BFD"/>
    <w:rsid w:val="006156DD"/>
    <w:rsid w:val="006470CA"/>
    <w:rsid w:val="006513F0"/>
    <w:rsid w:val="00670287"/>
    <w:rsid w:val="0069081B"/>
    <w:rsid w:val="00692800"/>
    <w:rsid w:val="006A2291"/>
    <w:rsid w:val="006C368E"/>
    <w:rsid w:val="006D6CA0"/>
    <w:rsid w:val="006E073E"/>
    <w:rsid w:val="006F2A4E"/>
    <w:rsid w:val="00704E1A"/>
    <w:rsid w:val="00705F46"/>
    <w:rsid w:val="00716180"/>
    <w:rsid w:val="00735BF6"/>
    <w:rsid w:val="0075190F"/>
    <w:rsid w:val="00754A27"/>
    <w:rsid w:val="0076215E"/>
    <w:rsid w:val="007648A6"/>
    <w:rsid w:val="007738ED"/>
    <w:rsid w:val="007A65D0"/>
    <w:rsid w:val="007A7608"/>
    <w:rsid w:val="007C3396"/>
    <w:rsid w:val="007D7C5D"/>
    <w:rsid w:val="007E0A10"/>
    <w:rsid w:val="007E111B"/>
    <w:rsid w:val="008170AA"/>
    <w:rsid w:val="0082025C"/>
    <w:rsid w:val="00827D94"/>
    <w:rsid w:val="00832C2C"/>
    <w:rsid w:val="00861CC9"/>
    <w:rsid w:val="00872D08"/>
    <w:rsid w:val="0087326E"/>
    <w:rsid w:val="00887FE9"/>
    <w:rsid w:val="00911735"/>
    <w:rsid w:val="0092259E"/>
    <w:rsid w:val="00926535"/>
    <w:rsid w:val="00931F33"/>
    <w:rsid w:val="009A570B"/>
    <w:rsid w:val="009B253B"/>
    <w:rsid w:val="009D5175"/>
    <w:rsid w:val="009F1079"/>
    <w:rsid w:val="009F5C52"/>
    <w:rsid w:val="009F71AF"/>
    <w:rsid w:val="00A26A15"/>
    <w:rsid w:val="00A41A8D"/>
    <w:rsid w:val="00A44CEC"/>
    <w:rsid w:val="00A51F78"/>
    <w:rsid w:val="00A607FA"/>
    <w:rsid w:val="00A80DB1"/>
    <w:rsid w:val="00A940E4"/>
    <w:rsid w:val="00AF488F"/>
    <w:rsid w:val="00B050D2"/>
    <w:rsid w:val="00B31F45"/>
    <w:rsid w:val="00B567FA"/>
    <w:rsid w:val="00B90576"/>
    <w:rsid w:val="00BA0A80"/>
    <w:rsid w:val="00BA295B"/>
    <w:rsid w:val="00BA3824"/>
    <w:rsid w:val="00BA7DD3"/>
    <w:rsid w:val="00BC616B"/>
    <w:rsid w:val="00BF29C6"/>
    <w:rsid w:val="00C34F43"/>
    <w:rsid w:val="00C36527"/>
    <w:rsid w:val="00C40CD8"/>
    <w:rsid w:val="00C44B2F"/>
    <w:rsid w:val="00CB6581"/>
    <w:rsid w:val="00CC3531"/>
    <w:rsid w:val="00CD30BD"/>
    <w:rsid w:val="00CD4996"/>
    <w:rsid w:val="00CD7D65"/>
    <w:rsid w:val="00CF6DF8"/>
    <w:rsid w:val="00D03A2F"/>
    <w:rsid w:val="00D41399"/>
    <w:rsid w:val="00D7163D"/>
    <w:rsid w:val="00D90652"/>
    <w:rsid w:val="00D97D2C"/>
    <w:rsid w:val="00DC6F4A"/>
    <w:rsid w:val="00DD54F6"/>
    <w:rsid w:val="00DE30B6"/>
    <w:rsid w:val="00DF1E32"/>
    <w:rsid w:val="00DF420D"/>
    <w:rsid w:val="00E11E59"/>
    <w:rsid w:val="00E40E92"/>
    <w:rsid w:val="00E54B94"/>
    <w:rsid w:val="00E5520A"/>
    <w:rsid w:val="00E80D51"/>
    <w:rsid w:val="00EA5E15"/>
    <w:rsid w:val="00ED0285"/>
    <w:rsid w:val="00ED3DFF"/>
    <w:rsid w:val="00F05B9B"/>
    <w:rsid w:val="00F100FF"/>
    <w:rsid w:val="00F472FA"/>
    <w:rsid w:val="00F63174"/>
    <w:rsid w:val="00F7063B"/>
    <w:rsid w:val="00F90958"/>
    <w:rsid w:val="00F91388"/>
    <w:rsid w:val="00FC5B74"/>
    <w:rsid w:val="00FE2727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BD3562"/>
  <w15:docId w15:val="{DA7FA69F-3C10-4192-B15E-5C132557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CC9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C52A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72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252"/>
  </w:style>
  <w:style w:type="paragraph" w:styleId="Pieddepage">
    <w:name w:val="footer"/>
    <w:basedOn w:val="Normal"/>
    <w:link w:val="PieddepageCar"/>
    <w:uiPriority w:val="99"/>
    <w:unhideWhenUsed/>
    <w:rsid w:val="00E72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252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lledutableau">
    <w:name w:val="Table Grid"/>
    <w:basedOn w:val="TableauNormal"/>
    <w:uiPriority w:val="39"/>
    <w:rsid w:val="00CA3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A32E39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A32E3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32E3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32E39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32E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C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570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570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570B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9A570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A2291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60D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0D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0D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0D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0D2D"/>
    <w:rPr>
      <w:b/>
      <w:bCs/>
      <w:sz w:val="20"/>
      <w:szCs w:val="20"/>
    </w:rPr>
  </w:style>
  <w:style w:type="paragraph" w:customStyle="1" w:styleId="pf0">
    <w:name w:val="pf0"/>
    <w:basedOn w:val="Normal"/>
    <w:rsid w:val="0038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olicepardfaut"/>
    <w:rsid w:val="003872E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996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Qvo9vy1gAOYMWp1lUkmhxt/vrw==">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CC6D8F-34F9-4E87-AA2E-93EF2E9B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ARLETTE CATTOEN</dc:creator>
  <cp:lastModifiedBy>ARLETTE</cp:lastModifiedBy>
  <cp:revision>3</cp:revision>
  <cp:lastPrinted>2022-02-11T16:00:00Z</cp:lastPrinted>
  <dcterms:created xsi:type="dcterms:W3CDTF">2022-02-11T16:00:00Z</dcterms:created>
  <dcterms:modified xsi:type="dcterms:W3CDTF">2022-02-11T16:00:00Z</dcterms:modified>
</cp:coreProperties>
</file>