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hd w:fill="DDDDDD" w:val="clear"/>
        <w:jc w:val="center"/>
        <w:rPr>
          <w:rFonts w:ascii="Arial" w:hAnsi="Arial" w:cs="Arial"/>
          <w:color w:val="000000"/>
          <w:sz w:val="24"/>
        </w:rPr>
      </w:pPr>
      <w:r>
        <w:rPr>
          <w:rFonts w:cs="Arial" w:ascii="Arial" w:hAnsi="Arial"/>
          <w:shd w:fill="auto" w:val="clear"/>
        </w:rPr>
        <w:t xml:space="preserve">Cahier des </w:t>
      </w:r>
      <w:r>
        <w:rPr>
          <w:rFonts w:cs="Arial" w:ascii="Arial" w:hAnsi="Arial"/>
          <w:color w:val="000000"/>
          <w:shd w:fill="auto" w:val="clear"/>
        </w:rPr>
        <w:t>charges d’Organisation d’un Tournoi de FLYBALL</w:t>
      </w:r>
    </w:p>
    <w:p>
      <w:pPr>
        <w:pStyle w:val="Corpsdetexte2"/>
        <w:shd w:fill="DDDDDD" w:val="clear"/>
        <w:jc w:val="center"/>
        <w:rPr>
          <w:rFonts w:ascii="Arial" w:hAnsi="Arial" w:cs="Arial"/>
          <w:color w:val="000000"/>
          <w:sz w:val="24"/>
        </w:rPr>
      </w:pPr>
      <w:r>
        <w:rPr>
          <w:rFonts w:cs="Arial" w:ascii="Arial" w:hAnsi="Arial"/>
          <w:color w:val="000000"/>
          <w:sz w:val="24"/>
        </w:rPr>
        <w:t>Type de Tournoi : TOURNOI TRAINING'FLY</w:t>
      </w:r>
    </w:p>
    <w:p>
      <w:pPr>
        <w:pStyle w:val="Corpsdetexte2"/>
        <w:jc w:val="start"/>
        <w:rPr>
          <w:rFonts w:ascii="Arial" w:hAnsi="Arial" w:cs="Arial"/>
          <w:color w:val="000000"/>
          <w:sz w:val="24"/>
        </w:rPr>
      </w:pPr>
      <w:r>
        <w:rPr>
          <w:rFonts w:cs="Arial" w:ascii="Arial" w:hAnsi="Arial"/>
          <w:color w:val="000000"/>
          <w:sz w:val="24"/>
        </w:rPr>
      </w:r>
    </w:p>
    <w:p>
      <w:pPr>
        <w:pStyle w:val="Normal"/>
        <w:tabs>
          <w:tab w:val="clear" w:pos="706"/>
          <w:tab w:val="left" w:pos="540" w:leader="none"/>
          <w:tab w:val="left" w:pos="720" w:leader="none"/>
        </w:tabs>
        <w:jc w:val="center"/>
        <w:rPr>
          <w:rFonts w:ascii="Arial" w:hAnsi="Arial" w:cs="Arial"/>
          <w:color w:val="000000"/>
          <w:sz w:val="24"/>
        </w:rPr>
      </w:pPr>
      <w:r>
        <w:rPr>
          <w:rFonts w:cs="Arial" w:ascii="Arial" w:hAnsi="Arial"/>
          <w:b/>
          <w:caps/>
          <w:color w:val="000000"/>
          <w:sz w:val="24"/>
          <w:highlight w:val="lightGray"/>
          <w:u w:val="none"/>
        </w:rPr>
        <w:t>1 – pReAMBULE</w:t>
      </w:r>
    </w:p>
    <w:p>
      <w:pPr>
        <w:pStyle w:val="Corpsdetexte2"/>
        <w:jc w:val="start"/>
        <w:rPr>
          <w:rFonts w:ascii="Arial" w:hAnsi="Arial" w:cs="Arial"/>
          <w:color w:val="000000"/>
          <w:sz w:val="24"/>
        </w:rPr>
      </w:pPr>
      <w:r>
        <w:rPr>
          <w:rFonts w:cs="Arial" w:ascii="Arial" w:hAnsi="Arial"/>
          <w:color w:val="000000"/>
          <w:sz w:val="24"/>
        </w:rPr>
      </w:r>
    </w:p>
    <w:p>
      <w:pPr>
        <w:pStyle w:val="Normal"/>
        <w:tabs>
          <w:tab w:val="clear" w:pos="706"/>
          <w:tab w:val="left" w:pos="540" w:leader="none"/>
          <w:tab w:val="left" w:pos="720" w:leader="none"/>
        </w:tabs>
        <w:jc w:val="start"/>
        <w:rPr>
          <w:rFonts w:ascii="Arial" w:hAnsi="Arial" w:cs="Arial"/>
          <w:color w:val="000000"/>
        </w:rPr>
      </w:pPr>
      <w:r>
        <w:rPr>
          <w:rFonts w:cs="Arial" w:ascii="Arial" w:hAnsi="Arial"/>
          <w:color w:val="000000"/>
        </w:rPr>
        <w:t>Ce cahier des charges a été établi par la CNEAC dans le but d'aider les organisateurs d'un tournoi de FLYBALL.</w:t>
      </w:r>
    </w:p>
    <w:p>
      <w:pPr>
        <w:pStyle w:val="Normal"/>
        <w:tabs>
          <w:tab w:val="clear" w:pos="706"/>
          <w:tab w:val="left" w:pos="540" w:leader="none"/>
          <w:tab w:val="left" w:pos="720" w:leader="none"/>
        </w:tabs>
        <w:jc w:val="start"/>
        <w:rPr>
          <w:rFonts w:ascii="Arial" w:hAnsi="Arial" w:cs="Arial"/>
          <w:color w:val="000000"/>
        </w:rPr>
      </w:pPr>
      <w:r>
        <w:rPr>
          <w:rFonts w:cs="Arial" w:ascii="Arial" w:hAnsi="Arial"/>
          <w:color w:val="000000"/>
        </w:rPr>
      </w:r>
    </w:p>
    <w:p>
      <w:pPr>
        <w:pStyle w:val="Retraitcorpsdetexte3"/>
        <w:ind w:start="0" w:end="0" w:hanging="0"/>
        <w:jc w:val="start"/>
        <w:rPr>
          <w:rFonts w:ascii="Arial" w:hAnsi="Arial" w:cs="Arial"/>
          <w:color w:val="000000"/>
          <w:sz w:val="24"/>
        </w:rPr>
      </w:pPr>
      <w:r>
        <w:rPr>
          <w:rFonts w:cs="Arial" w:ascii="Arial" w:hAnsi="Arial"/>
          <w:color w:val="000000"/>
          <w:sz w:val="24"/>
        </w:rPr>
        <w:t>Un club qui demande ou accepte l'organisation d'une telle rencontre doit se donner les moyens de réussir pleinement la manifestation, par respect pour les concurrents, le public, la discipline et le juge ou les commissaires.</w:t>
      </w:r>
    </w:p>
    <w:p>
      <w:pPr>
        <w:pStyle w:val="Retraitcorpsdetexte3"/>
        <w:ind w:start="0" w:end="0" w:hanging="0"/>
        <w:jc w:val="start"/>
        <w:rPr>
          <w:rFonts w:ascii="Arial" w:hAnsi="Arial" w:cs="Arial"/>
          <w:color w:val="000000"/>
          <w:sz w:val="24"/>
        </w:rPr>
      </w:pPr>
      <w:r>
        <w:rPr>
          <w:rFonts w:cs="Arial" w:ascii="Arial" w:hAnsi="Arial"/>
          <w:color w:val="000000"/>
          <w:sz w:val="24"/>
        </w:rPr>
      </w:r>
    </w:p>
    <w:p>
      <w:pPr>
        <w:pStyle w:val="Retraitcorpsdetexte3"/>
        <w:ind w:start="0" w:end="0" w:hanging="0"/>
        <w:jc w:val="start"/>
        <w:rPr>
          <w:rFonts w:ascii="Arial" w:hAnsi="Arial" w:cs="Arial"/>
          <w:color w:val="000000"/>
          <w:sz w:val="24"/>
        </w:rPr>
      </w:pPr>
      <w:r>
        <w:rPr>
          <w:rFonts w:cs="Arial" w:ascii="Arial" w:hAnsi="Arial"/>
          <w:color w:val="000000"/>
          <w:sz w:val="24"/>
        </w:rPr>
        <w:t>Les CTT veilleront au respect du présent cahier des charges par les clubs organisateurs.</w:t>
      </w:r>
    </w:p>
    <w:p>
      <w:pPr>
        <w:pStyle w:val="Retraitcorpsdetexte3"/>
        <w:ind w:start="0" w:end="0" w:hanging="0"/>
        <w:jc w:val="start"/>
        <w:rPr>
          <w:rFonts w:ascii="Arial" w:hAnsi="Arial" w:cs="Arial"/>
          <w:color w:val="000000"/>
          <w:sz w:val="24"/>
        </w:rPr>
      </w:pPr>
      <w:r>
        <w:rPr>
          <w:rFonts w:cs="Arial" w:ascii="Arial" w:hAnsi="Arial"/>
          <w:color w:val="000000"/>
          <w:sz w:val="24"/>
        </w:rPr>
      </w:r>
    </w:p>
    <w:p>
      <w:pPr>
        <w:pStyle w:val="Normal"/>
        <w:jc w:val="start"/>
        <w:rPr>
          <w:rFonts w:ascii="Arial" w:hAnsi="Arial" w:cs="Arial"/>
          <w:color w:val="000000"/>
        </w:rPr>
      </w:pPr>
      <w:r>
        <w:rPr>
          <w:rFonts w:cs="Arial" w:ascii="Arial" w:hAnsi="Arial"/>
          <w:color w:val="000000"/>
        </w:rPr>
        <w:t>Ce cahier des charges faisant référence au règlement de flyball, les organisateurs se muniront du règlement de flyball en vigueur pour l'installation des rings, la préparation du matériel et l'organisation générale du tournoi. Ils garderont ce document à disposition durant la compétition.</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eastAsia="Arial" w:cs="Arial" w:ascii="Arial" w:hAnsi="Arial"/>
          <w:color w:val="000000"/>
        </w:rPr>
        <w:t xml:space="preserve"> </w:t>
      </w:r>
      <w:r>
        <w:rPr>
          <w:rFonts w:cs="Arial" w:ascii="Arial" w:hAnsi="Arial"/>
          <w:color w:val="000000"/>
        </w:rPr>
        <w:t>Le Groupe de Travail flyball informe que:</w:t>
      </w:r>
    </w:p>
    <w:p>
      <w:pPr>
        <w:pStyle w:val="Normal"/>
        <w:numPr>
          <w:ilvl w:val="0"/>
          <w:numId w:val="2"/>
        </w:numPr>
        <w:jc w:val="start"/>
        <w:rPr>
          <w:rFonts w:ascii="Arial" w:hAnsi="Arial" w:cs="Arial"/>
          <w:color w:val="000000"/>
        </w:rPr>
      </w:pPr>
      <w:r>
        <w:rPr>
          <w:rFonts w:cs="Arial" w:ascii="Arial" w:hAnsi="Arial"/>
          <w:color w:val="000000"/>
        </w:rPr>
        <w:t>des projets sont en cours d'élaboration, que des formations de commissaires seront mises en place et que certains termes du règlement de flyball seront modifiés pour correspondre à ce cahier des charges.</w:t>
      </w:r>
    </w:p>
    <w:p>
      <w:pPr>
        <w:pStyle w:val="Normal"/>
        <w:numPr>
          <w:ilvl w:val="0"/>
          <w:numId w:val="2"/>
        </w:numPr>
        <w:jc w:val="start"/>
        <w:rPr>
          <w:rFonts w:ascii="Arial" w:hAnsi="Arial" w:cs="Arial"/>
          <w:color w:val="000000"/>
        </w:rPr>
      </w:pPr>
      <w:r>
        <w:rPr>
          <w:rFonts w:cs="Arial" w:ascii="Arial" w:hAnsi="Arial"/>
          <w:color w:val="000000"/>
        </w:rPr>
        <w:t>le terme "juge" est uniquement réservés aux juges de flyball SCC et aux juges de flyball FCI</w:t>
      </w:r>
    </w:p>
    <w:p>
      <w:pPr>
        <w:pStyle w:val="Normal"/>
        <w:numPr>
          <w:ilvl w:val="0"/>
          <w:numId w:val="2"/>
        </w:numPr>
        <w:jc w:val="start"/>
        <w:rPr>
          <w:rFonts w:ascii="Arial" w:hAnsi="Arial" w:cs="Arial"/>
          <w:color w:val="000000"/>
        </w:rPr>
      </w:pPr>
      <w:r>
        <w:rPr>
          <w:rFonts w:cs="Arial" w:ascii="Arial" w:hAnsi="Arial"/>
          <w:color w:val="000000"/>
        </w:rPr>
        <w:t>les personnes ayant l'autorisation de la CNEAC d'arbitrer un tournoi de flyball autres que les juges de flyball SCC ou FCI sont nommés "commissaires principaux"</w:t>
      </w:r>
    </w:p>
    <w:p>
      <w:pPr>
        <w:pStyle w:val="Normal"/>
        <w:numPr>
          <w:ilvl w:val="0"/>
          <w:numId w:val="2"/>
        </w:numPr>
        <w:jc w:val="start"/>
        <w:rPr>
          <w:rFonts w:ascii="Arial" w:hAnsi="Arial" w:cs="Arial"/>
          <w:color w:val="000000"/>
        </w:rPr>
      </w:pPr>
      <w:r>
        <w:rPr>
          <w:rFonts w:cs="Arial" w:ascii="Arial" w:hAnsi="Arial"/>
          <w:color w:val="000000"/>
        </w:rPr>
        <w:t>les termes "juges de lignes" et "juges de box" sont notifiés dans ce cahier des charges en "commissaires de lignes" et "commissaires de box"</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tbl>
      <w:tblPr>
        <w:tblW w:w="10772" w:type="dxa"/>
        <w:jc w:val="start"/>
        <w:tblInd w:w="0" w:type="dxa"/>
        <w:tblCellMar>
          <w:top w:w="55" w:type="dxa"/>
          <w:start w:w="55" w:type="dxa"/>
          <w:bottom w:w="55" w:type="dxa"/>
          <w:end w:w="55" w:type="dxa"/>
        </w:tblCellMar>
      </w:tblPr>
      <w:tblGrid>
        <w:gridCol w:w="10772"/>
      </w:tblGrid>
      <w:tr>
        <w:trPr/>
        <w:tc>
          <w:tcPr>
            <w:tcW w:w="10772" w:type="dxa"/>
            <w:tcBorders>
              <w:top w:val="single" w:sz="2" w:space="0" w:color="000000"/>
              <w:start w:val="single" w:sz="2" w:space="0" w:color="000000"/>
              <w:bottom w:val="single" w:sz="2" w:space="0" w:color="000000"/>
              <w:end w:val="single" w:sz="2" w:space="0" w:color="000000"/>
            </w:tcBorders>
            <w:shd w:fill="auto" w:val="clear"/>
          </w:tcPr>
          <w:p>
            <w:pPr>
              <w:pStyle w:val="Normal"/>
              <w:snapToGrid w:val="false"/>
              <w:jc w:val="center"/>
              <w:rPr>
                <w:rFonts w:ascii="Arial" w:hAnsi="Arial" w:cs="Arial"/>
                <w:b/>
                <w:b/>
                <w:bCs/>
                <w:color w:val="000000"/>
              </w:rPr>
            </w:pPr>
            <w:r>
              <w:rPr>
                <w:rFonts w:cs="Arial" w:ascii="Arial" w:hAnsi="Arial"/>
                <w:b/>
                <w:bCs/>
                <w:color w:val="000000"/>
              </w:rPr>
            </w:r>
          </w:p>
          <w:p>
            <w:pPr>
              <w:pStyle w:val="Normal"/>
              <w:jc w:val="center"/>
              <w:rPr>
                <w:rFonts w:ascii="Arial" w:hAnsi="Arial" w:cs="Arial"/>
                <w:b/>
                <w:b/>
                <w:bCs/>
                <w:color w:val="000000"/>
              </w:rPr>
            </w:pPr>
            <w:r>
              <w:rPr>
                <w:rFonts w:cs="Arial" w:ascii="Arial" w:hAnsi="Arial"/>
                <w:b/>
                <w:bCs/>
                <w:color w:val="000000"/>
              </w:rPr>
              <w:t>Certains points du règlement de flyball en vigueur depuis le 1er janvier 2016,</w:t>
            </w:r>
          </w:p>
          <w:p>
            <w:pPr>
              <w:pStyle w:val="Normal"/>
              <w:jc w:val="center"/>
              <w:rPr>
                <w:rFonts w:ascii="Arial" w:hAnsi="Arial" w:cs="Arial"/>
                <w:b/>
                <w:b/>
                <w:bCs/>
                <w:color w:val="000000"/>
              </w:rPr>
            </w:pPr>
            <w:r>
              <w:rPr>
                <w:rFonts w:cs="Arial" w:ascii="Arial" w:hAnsi="Arial"/>
                <w:b/>
                <w:bCs/>
                <w:color w:val="000000"/>
              </w:rPr>
              <w:t>ainsi que le logiciel PROGESCO FLYBALL</w:t>
            </w:r>
          </w:p>
          <w:p>
            <w:pPr>
              <w:pStyle w:val="Normal"/>
              <w:jc w:val="center"/>
              <w:rPr>
                <w:rFonts w:ascii="Arial" w:hAnsi="Arial" w:cs="Arial"/>
                <w:b/>
                <w:b/>
                <w:bCs/>
                <w:color w:val="000000"/>
              </w:rPr>
            </w:pPr>
            <w:r>
              <w:rPr>
                <w:rFonts w:cs="Arial" w:ascii="Arial" w:hAnsi="Arial"/>
                <w:b/>
                <w:bCs/>
                <w:color w:val="000000"/>
              </w:rPr>
              <w:t>nécéssitent et nécéssiteront régulièrement des mises à jour.</w:t>
            </w:r>
          </w:p>
          <w:p>
            <w:pPr>
              <w:pStyle w:val="Normal"/>
              <w:jc w:val="start"/>
              <w:rPr>
                <w:rFonts w:ascii="Arial" w:hAnsi="Arial" w:cs="Arial"/>
                <w:b/>
                <w:b/>
                <w:bCs/>
                <w:color w:val="000000"/>
              </w:rPr>
            </w:pPr>
            <w:r>
              <w:rPr>
                <w:rFonts w:cs="Arial" w:ascii="Arial" w:hAnsi="Arial"/>
                <w:b/>
                <w:bCs/>
                <w:color w:val="000000"/>
              </w:rPr>
            </w:r>
          </w:p>
          <w:p>
            <w:pPr>
              <w:pStyle w:val="Normal"/>
              <w:tabs>
                <w:tab w:val="clear" w:pos="706"/>
                <w:tab w:val="left" w:pos="0" w:leader="none"/>
              </w:tabs>
              <w:jc w:val="start"/>
              <w:rPr>
                <w:rFonts w:ascii="Google Sans;Roboto" w:hAnsi="Google Sans;Roboto" w:cs="Google Sans;Roboto"/>
                <w:b/>
                <w:b/>
                <w:bCs/>
                <w:sz w:val="21"/>
              </w:rPr>
            </w:pPr>
            <w:r>
              <w:rPr>
                <w:rFonts w:cs="Arial" w:ascii="Arial" w:hAnsi="Arial"/>
                <w:b/>
                <w:bCs/>
                <w:color w:val="000000"/>
              </w:rPr>
              <w:t>Tout règlement se devant d'être respecté, nous invitons les CTT, les organisateurs, les juges et les commissaires à se rapprocher des membres du Groupe de Travail Flyball pour toutes questions, demandes particulières ou précisions sur le règlement, pour l'organisation et/ou l'arbitrage d'un tournoi</w:t>
            </w:r>
          </w:p>
          <w:p>
            <w:pPr>
              <w:pStyle w:val="Normal"/>
              <w:jc w:val="center"/>
              <w:rPr/>
            </w:pPr>
            <w:r>
              <w:rPr>
                <w:rFonts w:cs="Google Sans;Roboto" w:ascii="Google Sans;Roboto" w:hAnsi="Google Sans;Roboto"/>
                <w:b/>
                <w:bCs/>
                <w:sz w:val="21"/>
              </w:rPr>
              <w:t>gtflyballfrance@gmail.com</w:t>
            </w:r>
            <w:r>
              <w:rPr>
                <w:rFonts w:cs="Arial" w:ascii="Arial" w:hAnsi="Arial"/>
                <w:b/>
                <w:bCs/>
              </w:rPr>
              <w:t xml:space="preserve"> </w:t>
            </w:r>
          </w:p>
        </w:tc>
      </w:tr>
    </w:tbl>
    <w:p>
      <w:pPr>
        <w:pStyle w:val="Normal"/>
        <w:jc w:val="center"/>
        <w:rPr>
          <w:rFonts w:ascii="Arial" w:hAnsi="Arial" w:cs="Arial"/>
          <w:b/>
          <w:b/>
          <w:color w:val="000000"/>
          <w:highlight w:val="lightGray"/>
          <w:u w:val="none"/>
        </w:rPr>
      </w:pPr>
      <w:r>
        <w:rPr>
          <w:rFonts w:cs="Arial" w:ascii="Arial" w:hAnsi="Arial"/>
          <w:b/>
          <w:color w:val="000000"/>
          <w:u w:val="none"/>
          <w:shd w:fill="DDDDDD" w:val="clear"/>
        </w:rPr>
      </w:r>
      <w:r>
        <w:br w:type="page"/>
      </w:r>
    </w:p>
    <w:p>
      <w:pPr>
        <w:pStyle w:val="Normal"/>
        <w:jc w:val="center"/>
        <w:rPr>
          <w:rFonts w:ascii="Arial" w:hAnsi="Arial" w:cs="Arial"/>
          <w:b/>
          <w:b/>
          <w:color w:val="000000"/>
          <w:highlight w:val="lightGray"/>
          <w:u w:val="none"/>
        </w:rPr>
      </w:pPr>
      <w:r>
        <w:rPr>
          <w:rFonts w:cs="Arial" w:ascii="Arial" w:hAnsi="Arial"/>
          <w:b/>
          <w:color w:val="000000"/>
          <w:u w:val="none"/>
          <w:shd w:fill="DDDDDD" w:val="clear"/>
        </w:rPr>
      </w:r>
    </w:p>
    <w:p>
      <w:pPr>
        <w:pStyle w:val="Normal"/>
        <w:jc w:val="center"/>
        <w:rPr>
          <w:rFonts w:ascii="Arial" w:hAnsi="Arial" w:cs="Arial"/>
        </w:rPr>
      </w:pPr>
      <w:r>
        <w:rPr>
          <w:rFonts w:cs="Arial" w:ascii="Arial" w:hAnsi="Arial"/>
          <w:b/>
          <w:bCs/>
          <w:u w:val="none"/>
          <w:shd w:fill="CCCCCC" w:val="clear"/>
        </w:rPr>
        <w:t>2</w:t>
      </w:r>
      <w:r>
        <w:rPr>
          <w:rFonts w:cs="Arial" w:ascii="Arial" w:hAnsi="Arial"/>
          <w:b/>
          <w:bCs/>
          <w:color w:val="000000"/>
          <w:u w:val="none"/>
          <w:shd w:fill="CCCCCC" w:val="clear"/>
        </w:rPr>
        <w:t>- PRESENTATION</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Les Tournois Training'Fly sont organisés pour faciliter l'accessibilité des tournois au plus grand nombre de compétiteurs débutants et expérimentés.</w:t>
      </w:r>
    </w:p>
    <w:p>
      <w:pPr>
        <w:pStyle w:val="Normal"/>
        <w:rPr>
          <w:rFonts w:ascii="Arial" w:hAnsi="Arial" w:cs="Arial"/>
        </w:rPr>
      </w:pPr>
      <w:r>
        <w:rPr>
          <w:rFonts w:cs="Arial" w:ascii="Arial" w:hAnsi="Arial"/>
        </w:rPr>
      </w:r>
    </w:p>
    <w:p>
      <w:pPr>
        <w:pStyle w:val="Normal"/>
        <w:numPr>
          <w:ilvl w:val="0"/>
          <w:numId w:val="14"/>
        </w:numPr>
        <w:rPr>
          <w:rFonts w:ascii="Arial" w:hAnsi="Arial" w:cs="Arial"/>
          <w:color w:val="000000"/>
        </w:rPr>
      </w:pPr>
      <w:r>
        <w:rPr>
          <w:rFonts w:cs="Arial" w:ascii="Arial" w:hAnsi="Arial"/>
        </w:rPr>
        <w:t>Ces tournois sont une mise en situation pour les commissaires principaux stagiaires qui pourront arbitrer ces compétitions.</w:t>
      </w:r>
    </w:p>
    <w:p>
      <w:pPr>
        <w:pStyle w:val="Normal"/>
        <w:rPr>
          <w:rFonts w:ascii="Arial" w:hAnsi="Arial" w:cs="Arial"/>
          <w:color w:val="000000"/>
        </w:rPr>
      </w:pPr>
      <w:r>
        <w:rPr>
          <w:rFonts w:cs="Arial" w:ascii="Arial" w:hAnsi="Arial"/>
          <w:color w:val="000000"/>
        </w:rPr>
      </w:r>
    </w:p>
    <w:p>
      <w:pPr>
        <w:pStyle w:val="Normal"/>
        <w:numPr>
          <w:ilvl w:val="0"/>
          <w:numId w:val="14"/>
        </w:numPr>
        <w:rPr>
          <w:rFonts w:ascii="Arial" w:hAnsi="Arial" w:cs="Arial"/>
          <w:color w:val="000000"/>
        </w:rPr>
      </w:pPr>
      <w:r>
        <w:rPr>
          <w:rFonts w:cs="Arial" w:ascii="Arial" w:hAnsi="Arial"/>
          <w:color w:val="000000"/>
        </w:rPr>
        <w:t xml:space="preserve">Les demandes d'organisation se feront selon le même processus que les CAESC ou Pass-Flyball </w:t>
      </w:r>
    </w:p>
    <w:p>
      <w:pPr>
        <w:pStyle w:val="Normal"/>
        <w:rPr>
          <w:rFonts w:ascii="Arial" w:hAnsi="Arial" w:cs="Arial"/>
          <w:color w:val="000000"/>
        </w:rPr>
      </w:pPr>
      <w:r>
        <w:rPr>
          <w:rFonts w:cs="Arial" w:ascii="Arial" w:hAnsi="Arial"/>
          <w:color w:val="000000"/>
        </w:rPr>
      </w:r>
    </w:p>
    <w:p>
      <w:pPr>
        <w:pStyle w:val="Normal"/>
        <w:numPr>
          <w:ilvl w:val="0"/>
          <w:numId w:val="14"/>
        </w:numPr>
        <w:rPr>
          <w:rFonts w:ascii="Arial" w:hAnsi="Arial" w:cs="Arial"/>
          <w:color w:val="000000"/>
        </w:rPr>
      </w:pPr>
      <w:r>
        <w:rPr>
          <w:rFonts w:cs="Arial" w:ascii="Arial" w:hAnsi="Arial"/>
          <w:b w:val="false"/>
          <w:bCs w:val="false"/>
          <w:color w:val="000000"/>
          <w:u w:val="none"/>
        </w:rPr>
        <w:t>le règlement Flyball de la SCC en vigueur à date du tournoi sera respecté en dehors des particularités citées dans le paragraphe ci-dessous "4) MOYEN "</w:t>
      </w:r>
    </w:p>
    <w:p>
      <w:pPr>
        <w:pStyle w:val="Normal"/>
        <w:rPr>
          <w:rFonts w:ascii="Arial" w:hAnsi="Arial" w:cs="Arial"/>
          <w:color w:val="000000"/>
        </w:rPr>
      </w:pPr>
      <w:r>
        <w:rPr>
          <w:rFonts w:cs="Arial" w:ascii="Arial" w:hAnsi="Arial"/>
          <w:color w:val="000000"/>
        </w:rPr>
      </w:r>
    </w:p>
    <w:p>
      <w:pPr>
        <w:pStyle w:val="Normal"/>
        <w:numPr>
          <w:ilvl w:val="0"/>
          <w:numId w:val="14"/>
        </w:numPr>
        <w:rPr>
          <w:rFonts w:ascii="Arial" w:hAnsi="Arial" w:cs="Arial"/>
          <w:color w:val="000000"/>
        </w:rPr>
      </w:pPr>
      <w:r>
        <w:rPr>
          <w:rFonts w:cs="Arial" w:ascii="Arial" w:hAnsi="Arial"/>
          <w:color w:val="000000"/>
        </w:rPr>
        <w:t>Les tournois Training'Fly doivent pouvoir être organisés facilement quelque soit le nombre de participants sans pour autant être budgétairement déficitaire pour les organisateurs.</w:t>
      </w:r>
    </w:p>
    <w:p>
      <w:pPr>
        <w:pStyle w:val="Normal"/>
        <w:rPr>
          <w:rFonts w:ascii="Arial" w:hAnsi="Arial" w:cs="Arial"/>
          <w:color w:val="000000"/>
        </w:rPr>
      </w:pPr>
      <w:r>
        <w:rPr>
          <w:rFonts w:cs="Arial" w:ascii="Arial" w:hAnsi="Arial"/>
          <w:color w:val="000000"/>
        </w:rPr>
      </w:r>
    </w:p>
    <w:p>
      <w:pPr>
        <w:pStyle w:val="Normal"/>
        <w:numPr>
          <w:ilvl w:val="0"/>
          <w:numId w:val="14"/>
        </w:numPr>
        <w:rPr>
          <w:rFonts w:ascii="Arial" w:hAnsi="Arial" w:cs="Arial"/>
          <w:color w:val="000000"/>
        </w:rPr>
      </w:pPr>
      <w:r>
        <w:rPr>
          <w:rFonts w:cs="Arial" w:ascii="Arial" w:hAnsi="Arial"/>
          <w:color w:val="000000"/>
        </w:rPr>
        <w:t>Les montants des frais d'engagement seront établis par équipe quelque soit le nombre de réservistes et incluant la redevance à reverser à la SCC. Ils seront calculés au plus juste selon un budget prévisionnel incluant les éventuels frais de location de chrono électronique et/ou d'indémnisation des juges.</w:t>
      </w:r>
    </w:p>
    <w:p>
      <w:pPr>
        <w:pStyle w:val="Normal"/>
        <w:numPr>
          <w:ilvl w:val="0"/>
          <w:numId w:val="0"/>
        </w:numPr>
        <w:ind w:start="0" w:hanging="0"/>
        <w:rPr>
          <w:rFonts w:ascii="Arial" w:hAnsi="Arial" w:cs="Arial"/>
          <w:color w:val="000000"/>
        </w:rPr>
      </w:pPr>
      <w:r>
        <w:rPr>
          <w:rFonts w:cs="Arial" w:ascii="Arial" w:hAnsi="Arial"/>
          <w:color w:val="000000"/>
        </w:rPr>
      </w:r>
    </w:p>
    <w:p>
      <w:pPr>
        <w:pStyle w:val="Normal"/>
        <w:numPr>
          <w:ilvl w:val="0"/>
          <w:numId w:val="14"/>
        </w:numPr>
        <w:rPr>
          <w:rFonts w:ascii="Arial" w:hAnsi="Arial" w:cs="Arial"/>
          <w:color w:val="000000"/>
        </w:rPr>
      </w:pPr>
      <w:r>
        <w:rPr>
          <w:rFonts w:cs="Arial" w:ascii="Arial" w:hAnsi="Arial"/>
          <w:color w:val="000000"/>
        </w:rPr>
        <w:t>Les montants des frais d'engagement au tournois Training'Fly ne pourront pas excéder les montants des frais d'engagement des tournois classiques.</w:t>
      </w:r>
    </w:p>
    <w:p>
      <w:pPr>
        <w:pStyle w:val="Normal"/>
        <w:rPr>
          <w:rFonts w:ascii="Arial" w:hAnsi="Arial" w:cs="Arial"/>
          <w:color w:val="000000"/>
        </w:rPr>
      </w:pPr>
      <w:r>
        <w:rPr>
          <w:rFonts w:cs="Arial" w:ascii="Arial" w:hAnsi="Arial"/>
          <w:color w:val="000000"/>
        </w:rPr>
      </w:r>
    </w:p>
    <w:p>
      <w:pPr>
        <w:pStyle w:val="Normal"/>
        <w:numPr>
          <w:ilvl w:val="0"/>
          <w:numId w:val="14"/>
        </w:numPr>
        <w:rPr>
          <w:rFonts w:ascii="Arial" w:hAnsi="Arial" w:cs="Arial"/>
          <w:color w:val="000000"/>
        </w:rPr>
      </w:pPr>
      <w:r>
        <w:rPr>
          <w:rFonts w:cs="Arial" w:ascii="Arial" w:hAnsi="Arial"/>
          <w:color w:val="000000"/>
        </w:rPr>
        <w:t>Les tournois Training'Fly pourront être jugés</w:t>
      </w:r>
    </w:p>
    <w:p>
      <w:pPr>
        <w:pStyle w:val="Normal"/>
        <w:numPr>
          <w:ilvl w:val="1"/>
          <w:numId w:val="14"/>
        </w:numPr>
        <w:rPr>
          <w:rFonts w:ascii="Arial" w:hAnsi="Arial" w:cs="Arial"/>
          <w:color w:val="000000"/>
        </w:rPr>
      </w:pPr>
      <w:r>
        <w:rPr>
          <w:rFonts w:cs="Arial" w:ascii="Arial" w:hAnsi="Arial"/>
          <w:color w:val="000000"/>
        </w:rPr>
        <w:t>par les juges de flyball de la SCC,</w:t>
      </w:r>
    </w:p>
    <w:p>
      <w:pPr>
        <w:pStyle w:val="Normal"/>
        <w:numPr>
          <w:ilvl w:val="1"/>
          <w:numId w:val="14"/>
        </w:numPr>
        <w:rPr>
          <w:rFonts w:ascii="Arial" w:hAnsi="Arial" w:cs="Arial"/>
          <w:color w:val="000000"/>
        </w:rPr>
      </w:pPr>
      <w:r>
        <w:rPr>
          <w:rFonts w:cs="Arial" w:ascii="Arial" w:hAnsi="Arial"/>
          <w:color w:val="000000"/>
        </w:rPr>
        <w:t>par les juges de flyball étrangers de la FCI,</w:t>
      </w:r>
    </w:p>
    <w:p>
      <w:pPr>
        <w:pStyle w:val="Normal"/>
        <w:numPr>
          <w:ilvl w:val="1"/>
          <w:numId w:val="14"/>
        </w:numPr>
        <w:rPr>
          <w:rFonts w:ascii="Arial" w:hAnsi="Arial" w:cs="Arial"/>
          <w:color w:val="000000"/>
        </w:rPr>
      </w:pPr>
      <w:r>
        <w:rPr>
          <w:rFonts w:cs="Arial" w:ascii="Arial" w:hAnsi="Arial"/>
          <w:color w:val="000000"/>
        </w:rPr>
        <w:t>par les commissaires principaux de flyball titulaires ou stagiaires de la SCC.</w:t>
      </w:r>
    </w:p>
    <w:p>
      <w:pPr>
        <w:pStyle w:val="Normal"/>
        <w:rPr>
          <w:rFonts w:ascii="Arial" w:hAnsi="Arial" w:cs="Arial"/>
          <w:color w:val="000000"/>
        </w:rPr>
      </w:pPr>
      <w:r>
        <w:rPr>
          <w:rFonts w:cs="Arial" w:ascii="Arial" w:hAnsi="Arial"/>
          <w:color w:val="000000"/>
        </w:rPr>
      </w:r>
      <w:r>
        <w:br w:type="page"/>
      </w:r>
    </w:p>
    <w:p>
      <w:pPr>
        <w:pStyle w:val="Normal"/>
        <w:rPr>
          <w:rFonts w:ascii="Arial" w:hAnsi="Arial" w:cs="Arial"/>
          <w:color w:val="000000"/>
        </w:rPr>
      </w:pPr>
      <w:r>
        <w:rPr>
          <w:rFonts w:cs="Arial" w:ascii="Arial" w:hAnsi="Arial"/>
          <w:color w:val="000000"/>
        </w:rPr>
      </w:r>
    </w:p>
    <w:p>
      <w:pPr>
        <w:pStyle w:val="Normal"/>
        <w:jc w:val="center"/>
        <w:rPr>
          <w:rFonts w:ascii="Arial" w:hAnsi="Arial" w:cs="Arial"/>
          <w:b w:val="false"/>
          <w:b w:val="false"/>
          <w:bCs w:val="false"/>
          <w:color w:val="000000"/>
          <w:u w:val="none"/>
        </w:rPr>
      </w:pPr>
      <w:r>
        <w:rPr>
          <w:rFonts w:cs="Arial" w:ascii="Arial" w:hAnsi="Arial"/>
          <w:b/>
          <w:bCs/>
          <w:color w:val="000000"/>
          <w:highlight w:val="lightGray"/>
          <w:u w:val="none"/>
        </w:rPr>
        <w:t>3 -  OBJECTIFS:</w:t>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color w:val="000000"/>
          <w:u w:val="none"/>
        </w:rPr>
      </w:pPr>
      <w:r>
        <w:rPr>
          <w:rFonts w:cs="Arial" w:ascii="Arial" w:hAnsi="Arial"/>
          <w:b w:val="false"/>
          <w:bCs w:val="false"/>
          <w:i/>
          <w:iCs/>
          <w:color w:val="000000"/>
          <w:u w:val="single"/>
        </w:rPr>
        <w:t>Pour les chiens expérimentés:</w:t>
      </w:r>
    </w:p>
    <w:p>
      <w:pPr>
        <w:pStyle w:val="Normal"/>
        <w:numPr>
          <w:ilvl w:val="0"/>
          <w:numId w:val="15"/>
        </w:numPr>
        <w:rPr>
          <w:rFonts w:ascii="Arial" w:hAnsi="Arial" w:cs="Arial"/>
          <w:b w:val="false"/>
          <w:b w:val="false"/>
          <w:bCs w:val="false"/>
          <w:color w:val="000000"/>
          <w:u w:val="none"/>
        </w:rPr>
      </w:pPr>
      <w:r>
        <w:rPr>
          <w:rFonts w:cs="Arial" w:ascii="Arial" w:hAnsi="Arial"/>
          <w:b w:val="false"/>
          <w:bCs w:val="false"/>
          <w:color w:val="000000"/>
          <w:u w:val="none"/>
        </w:rPr>
        <w:t>autoriser les aides artificielles et humaines</w:t>
      </w:r>
    </w:p>
    <w:p>
      <w:pPr>
        <w:pStyle w:val="Normal"/>
        <w:numPr>
          <w:ilvl w:val="0"/>
          <w:numId w:val="15"/>
        </w:numPr>
        <w:rPr>
          <w:rFonts w:ascii="Arial" w:hAnsi="Arial" w:cs="Arial"/>
          <w:b w:val="false"/>
          <w:b w:val="false"/>
          <w:bCs w:val="false"/>
          <w:color w:val="000000"/>
          <w:u w:val="none"/>
        </w:rPr>
      </w:pPr>
      <w:r>
        <w:rPr>
          <w:rFonts w:cs="Arial" w:ascii="Arial" w:hAnsi="Arial"/>
          <w:b w:val="false"/>
          <w:bCs w:val="false"/>
          <w:color w:val="000000"/>
          <w:u w:val="none"/>
        </w:rPr>
        <w:t>travailler la vitesse</w:t>
      </w:r>
    </w:p>
    <w:p>
      <w:pPr>
        <w:pStyle w:val="Normal"/>
        <w:numPr>
          <w:ilvl w:val="0"/>
          <w:numId w:val="15"/>
        </w:numPr>
        <w:rPr>
          <w:rFonts w:ascii="Arial" w:hAnsi="Arial" w:cs="Arial"/>
          <w:b w:val="false"/>
          <w:b w:val="false"/>
          <w:bCs w:val="false"/>
          <w:color w:val="000000"/>
          <w:u w:val="none"/>
        </w:rPr>
      </w:pPr>
      <w:r>
        <w:rPr>
          <w:rFonts w:cs="Arial" w:ascii="Arial" w:hAnsi="Arial"/>
          <w:b w:val="false"/>
          <w:bCs w:val="false"/>
          <w:color w:val="000000"/>
          <w:u w:val="none"/>
        </w:rPr>
        <w:t>optimiser les départs et les croisements</w:t>
      </w:r>
    </w:p>
    <w:p>
      <w:pPr>
        <w:pStyle w:val="Normal"/>
        <w:numPr>
          <w:ilvl w:val="0"/>
          <w:numId w:val="15"/>
        </w:numPr>
        <w:rPr>
          <w:rFonts w:ascii="Arial" w:hAnsi="Arial" w:cs="Arial"/>
          <w:b w:val="false"/>
          <w:b w:val="false"/>
          <w:bCs w:val="false"/>
          <w:u w:val="none"/>
        </w:rPr>
      </w:pPr>
      <w:r>
        <w:rPr>
          <w:rFonts w:cs="Arial" w:ascii="Arial" w:hAnsi="Arial"/>
          <w:b w:val="false"/>
          <w:bCs w:val="false"/>
          <w:color w:val="000000"/>
          <w:u w:val="none"/>
        </w:rPr>
        <w:t>perfectionner le turnbox</w:t>
      </w:r>
    </w:p>
    <w:p>
      <w:pPr>
        <w:pStyle w:val="Normal"/>
        <w:numPr>
          <w:ilvl w:val="0"/>
          <w:numId w:val="15"/>
        </w:numPr>
        <w:rPr>
          <w:rFonts w:ascii="Arial" w:hAnsi="Arial" w:cs="Arial"/>
          <w:b w:val="false"/>
          <w:b w:val="false"/>
          <w:bCs w:val="false"/>
          <w:u w:val="none"/>
        </w:rPr>
      </w:pPr>
      <w:r>
        <w:rPr>
          <w:rFonts w:cs="Arial" w:ascii="Arial" w:hAnsi="Arial"/>
          <w:b w:val="false"/>
          <w:bCs w:val="false"/>
          <w:u w:val="none"/>
        </w:rPr>
        <w:t>travailler la relance d'un chien en cas de faute</w:t>
      </w:r>
    </w:p>
    <w:p>
      <w:pPr>
        <w:pStyle w:val="Normal"/>
        <w:numPr>
          <w:ilvl w:val="0"/>
          <w:numId w:val="15"/>
        </w:numPr>
        <w:rPr>
          <w:rFonts w:ascii="Arial" w:hAnsi="Arial" w:cs="Arial"/>
          <w:b w:val="false"/>
          <w:b w:val="false"/>
          <w:bCs w:val="false"/>
          <w:u w:val="none"/>
        </w:rPr>
      </w:pPr>
      <w:r>
        <w:rPr>
          <w:rFonts w:cs="Arial" w:ascii="Arial" w:hAnsi="Arial"/>
          <w:b w:val="false"/>
          <w:bCs w:val="false"/>
          <w:u w:val="none"/>
        </w:rPr>
        <w:t>etc...</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Pour les participants expérimentés:</w:t>
      </w:r>
    </w:p>
    <w:p>
      <w:pPr>
        <w:pStyle w:val="Normal"/>
        <w:rPr>
          <w:rFonts w:ascii="Arial" w:hAnsi="Arial" w:cs="Arial"/>
          <w:b w:val="false"/>
          <w:b w:val="false"/>
          <w:bCs w:val="false"/>
          <w:u w:val="none"/>
        </w:rPr>
      </w:pPr>
      <w:r>
        <w:rPr>
          <w:rFonts w:cs="Arial" w:ascii="Arial" w:hAnsi="Arial"/>
          <w:b w:val="false"/>
          <w:bCs w:val="false"/>
          <w:u w:val="none"/>
        </w:rPr>
        <w:t>Pour les conducteurs:</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travailler les positions dans la zone de lancement</w:t>
      </w:r>
    </w:p>
    <w:p>
      <w:pPr>
        <w:pStyle w:val="Normal"/>
        <w:numPr>
          <w:ilvl w:val="0"/>
          <w:numId w:val="16"/>
        </w:numPr>
        <w:rPr>
          <w:rFonts w:ascii="Arial" w:hAnsi="Arial" w:cs="Arial"/>
          <w:b w:val="false"/>
          <w:b w:val="false"/>
          <w:bCs w:val="false"/>
          <w:i w:val="false"/>
          <w:i w:val="false"/>
          <w:iCs w:val="false"/>
          <w:u w:val="none"/>
        </w:rPr>
      </w:pPr>
      <w:r>
        <w:rPr>
          <w:rFonts w:cs="Arial" w:ascii="Arial" w:hAnsi="Arial"/>
          <w:b w:val="false"/>
          <w:bCs w:val="false"/>
          <w:u w:val="none"/>
        </w:rPr>
        <w:t>travailler les relances</w:t>
      </w:r>
    </w:p>
    <w:p>
      <w:pPr>
        <w:pStyle w:val="Normal"/>
        <w:numPr>
          <w:ilvl w:val="0"/>
          <w:numId w:val="16"/>
        </w:numPr>
        <w:rPr>
          <w:rFonts w:ascii="Arial" w:hAnsi="Arial" w:cs="Arial"/>
          <w:b w:val="false"/>
          <w:b w:val="false"/>
          <w:bCs w:val="false"/>
          <w:u w:val="none"/>
        </w:rPr>
      </w:pPr>
      <w:r>
        <w:rPr>
          <w:rFonts w:cs="Arial" w:ascii="Arial" w:hAnsi="Arial"/>
          <w:b w:val="false"/>
          <w:bCs w:val="false"/>
          <w:i w:val="false"/>
          <w:iCs w:val="false"/>
          <w:u w:val="none"/>
        </w:rPr>
        <w:t>etc...</w:t>
      </w:r>
    </w:p>
    <w:p>
      <w:pPr>
        <w:pStyle w:val="Normal"/>
        <w:rPr>
          <w:rFonts w:ascii="Arial" w:hAnsi="Arial" w:cs="Arial"/>
          <w:b w:val="false"/>
          <w:b w:val="false"/>
          <w:bCs w:val="false"/>
          <w:u w:val="none"/>
        </w:rPr>
      </w:pPr>
      <w:r>
        <w:rPr>
          <w:rFonts w:cs="Arial" w:ascii="Arial" w:hAnsi="Arial"/>
          <w:b w:val="false"/>
          <w:bCs w:val="false"/>
          <w:u w:val="none"/>
        </w:rPr>
        <w:t xml:space="preserve">Pour tous les membres de l'équipe </w:t>
      </w:r>
      <w:r>
        <w:rPr>
          <w:rFonts w:eastAsia="Wingdings" w:cs="Wingdings" w:ascii="Wingdings" w:hAnsi="Wingdings"/>
          <w:b w:val="false"/>
          <w:bCs w:val="false"/>
          <w:u w:val="none"/>
        </w:rPr>
        <w:t></w:t>
      </w:r>
      <w:r>
        <w:rPr>
          <w:rFonts w:eastAsia="Andale Sans UI;Arial Unicode MS" w:cs="Arial" w:ascii="Arial" w:hAnsi="Arial"/>
          <w:b w:val="false"/>
          <w:bCs w:val="false"/>
          <w:u w:val="none"/>
        </w:rPr>
        <w:t xml:space="preserve"> </w:t>
      </w:r>
      <w:r>
        <w:rPr>
          <w:rFonts w:cs="Arial" w:ascii="Arial" w:hAnsi="Arial"/>
          <w:b w:val="false"/>
          <w:bCs w:val="false"/>
          <w:u w:val="none"/>
        </w:rPr>
        <w:t>apprendre à tenir les différents rôles:</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aides à la prise de terrain</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préposé à la flybox</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coach et aide-coach</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ramasseur de balle</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commissaire de box</w:t>
      </w:r>
    </w:p>
    <w:p>
      <w:pPr>
        <w:pStyle w:val="Normal"/>
        <w:numPr>
          <w:ilvl w:val="0"/>
          <w:numId w:val="16"/>
        </w:numPr>
        <w:rPr>
          <w:rFonts w:ascii="Arial" w:hAnsi="Arial" w:cs="Arial"/>
          <w:b w:val="false"/>
          <w:b w:val="false"/>
          <w:bCs w:val="false"/>
          <w:u w:val="none"/>
        </w:rPr>
      </w:pPr>
      <w:r>
        <w:rPr>
          <w:rFonts w:cs="Arial" w:ascii="Arial" w:hAnsi="Arial"/>
          <w:b w:val="false"/>
          <w:bCs w:val="false"/>
          <w:u w:val="none"/>
        </w:rPr>
        <w:t>commissaire de ligne</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Pour les chiens débutants:</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autoriser les aides artificielles et humaines</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découvrir l'ambiance tournoi</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découvrir, pour certains, les courses en paralèlle</w:t>
      </w:r>
    </w:p>
    <w:p>
      <w:pPr>
        <w:pStyle w:val="Normal"/>
        <w:numPr>
          <w:ilvl w:val="0"/>
          <w:numId w:val="17"/>
        </w:numPr>
        <w:rPr>
          <w:rFonts w:ascii="Arial" w:hAnsi="Arial" w:cs="Arial"/>
          <w:b w:val="false"/>
          <w:b w:val="false"/>
          <w:bCs w:val="false"/>
          <w:u w:val="none"/>
        </w:rPr>
      </w:pPr>
      <w:r>
        <w:rPr>
          <w:rFonts w:cs="Arial" w:ascii="Arial" w:hAnsi="Arial"/>
          <w:b w:val="false"/>
          <w:bCs w:val="false"/>
          <w:u w:val="none"/>
        </w:rPr>
        <w:t>etc...</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Pour les conducteurs débutants:</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pouvoir conduire un chien expérimentés de son équipe avec l'aide du conducteur habituel</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travailler les placements, la gestion des départs et/ou des croisements,</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travailler l'accompagnement du chien dans la zone de lancement, la réception du chien, le tout sans géner ses coéquipiers</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travailler la relance d'un chien en cas de faute</w:t>
      </w:r>
    </w:p>
    <w:p>
      <w:pPr>
        <w:pStyle w:val="Normal"/>
        <w:numPr>
          <w:ilvl w:val="0"/>
          <w:numId w:val="18"/>
        </w:numPr>
        <w:rPr>
          <w:rFonts w:ascii="Arial" w:hAnsi="Arial" w:cs="Arial"/>
          <w:b w:val="false"/>
          <w:b w:val="false"/>
          <w:bCs w:val="false"/>
          <w:u w:val="none"/>
        </w:rPr>
      </w:pPr>
      <w:r>
        <w:rPr>
          <w:rFonts w:cs="Arial" w:ascii="Arial" w:hAnsi="Arial"/>
          <w:b w:val="false"/>
          <w:bCs w:val="false"/>
          <w:u w:val="none"/>
        </w:rPr>
        <w:t>etc...</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b/>
          <w:bCs w:val="false"/>
          <w:color w:val="000000"/>
          <w:u w:val="none"/>
        </w:rPr>
      </w:pPr>
      <w:r>
        <w:rPr>
          <w:rFonts w:cs="Arial" w:ascii="Arial" w:hAnsi="Arial"/>
          <w:b w:val="false"/>
          <w:bCs w:val="false"/>
          <w:u w:val="single"/>
        </w:rPr>
        <w:t>NOTA:</w:t>
      </w:r>
    </w:p>
    <w:p>
      <w:pPr>
        <w:pStyle w:val="Normal"/>
        <w:shd w:fill="FFFFFF" w:val="clear"/>
        <w:jc w:val="start"/>
        <w:rPr>
          <w:rFonts w:ascii="Arial" w:hAnsi="Arial" w:cs="Arial"/>
          <w:b/>
          <w:b/>
          <w:color w:val="000000"/>
          <w:highlight w:val="lightGray"/>
          <w:u w:val="none"/>
        </w:rPr>
      </w:pPr>
      <w:r>
        <w:rPr>
          <w:rFonts w:cs="Arial" w:ascii="Arial" w:hAnsi="Arial"/>
          <w:b/>
          <w:bCs w:val="false"/>
          <w:color w:val="000000"/>
          <w:u w:val="none"/>
        </w:rPr>
        <w:t>Une équipe peut être composée à la foi de compétiteurs (chiens et/ou humains) débutants et expérimentés</w:t>
      </w:r>
    </w:p>
    <w:p>
      <w:pPr>
        <w:pStyle w:val="Normal"/>
        <w:jc w:val="center"/>
        <w:rPr>
          <w:rFonts w:ascii="Arial" w:hAnsi="Arial" w:cs="Arial"/>
          <w:b/>
          <w:b/>
          <w:color w:val="000000"/>
          <w:highlight w:val="lightGray"/>
          <w:u w:val="none"/>
        </w:rPr>
      </w:pPr>
      <w:r>
        <w:rPr>
          <w:rFonts w:cs="Arial" w:ascii="Arial" w:hAnsi="Arial"/>
          <w:b/>
          <w:color w:val="000000"/>
          <w:u w:val="none"/>
          <w:shd w:fill="DDDDDD" w:val="clear"/>
        </w:rPr>
      </w:r>
      <w:r>
        <w:br w:type="page"/>
      </w:r>
    </w:p>
    <w:p>
      <w:pPr>
        <w:pStyle w:val="Normal"/>
        <w:jc w:val="center"/>
        <w:rPr>
          <w:rFonts w:ascii="Arial" w:hAnsi="Arial" w:cs="Arial"/>
          <w:b/>
          <w:b/>
          <w:color w:val="000000"/>
          <w:highlight w:val="lightGray"/>
          <w:u w:val="none"/>
        </w:rPr>
      </w:pPr>
      <w:r>
        <w:rPr>
          <w:rFonts w:cs="Arial" w:ascii="Arial" w:hAnsi="Arial"/>
          <w:b/>
          <w:color w:val="000000"/>
          <w:u w:val="none"/>
          <w:shd w:fill="DDDDDD" w:val="clear"/>
        </w:rPr>
      </w:r>
    </w:p>
    <w:p>
      <w:pPr>
        <w:pStyle w:val="Normal"/>
        <w:jc w:val="center"/>
        <w:rPr>
          <w:rFonts w:ascii="Arial" w:hAnsi="Arial" w:cs="Arial"/>
          <w:b w:val="false"/>
          <w:b w:val="false"/>
          <w:bCs w:val="false"/>
          <w:u w:val="none"/>
        </w:rPr>
      </w:pPr>
      <w:r>
        <w:rPr>
          <w:rFonts w:cs="Arial" w:ascii="Arial" w:hAnsi="Arial"/>
          <w:b/>
          <w:bCs/>
          <w:highlight w:val="lightGray"/>
          <w:u w:val="none"/>
        </w:rPr>
        <w:t>4 -  MOYENS:</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t>Un filet central séparant les deux lignes de courses (minimum la longueur total de 30m) est mis en place par les organisateurs.</w:t>
      </w:r>
    </w:p>
    <w:p>
      <w:pPr>
        <w:pStyle w:val="Normal"/>
        <w:rPr>
          <w:rFonts w:ascii="Arial" w:hAnsi="Arial" w:cs="Arial"/>
          <w:b w:val="false"/>
          <w:b w:val="false"/>
          <w:bCs w:val="false"/>
          <w:u w:val="none"/>
        </w:rPr>
      </w:pPr>
      <w:r>
        <w:rPr>
          <w:rFonts w:cs="Arial" w:ascii="Arial" w:hAnsi="Arial"/>
          <w:b w:val="false"/>
          <w:bCs w:val="false"/>
          <w:u w:val="none"/>
        </w:rPr>
        <w:t>Ce filet peut être enlevé momentannément lors d'une course durant le tournoi, si et seulement si les deux équipes qui s'affrontent à ce moment là sont d'accord pour courir sans filet central. Dans ce cas, c'est à charge des membres de ces deux équipes d'enlever le filet central pour leur course, puis de le remettre pour la course suivante.</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aides artificielles apportées par les équipes:</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haies, triangles, boudins/frites pour l'aide au turnbox et aux foulées</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filets entonnoir entre la 4ème haie et la box</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filet entonnoir de la 1ère haie vers le départ</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filet canalisant le long de la ligne des haies</w:t>
      </w:r>
    </w:p>
    <w:p>
      <w:pPr>
        <w:pStyle w:val="Normal"/>
        <w:numPr>
          <w:ilvl w:val="0"/>
          <w:numId w:val="19"/>
        </w:numPr>
        <w:rPr>
          <w:rFonts w:ascii="Arial" w:hAnsi="Arial" w:cs="Arial"/>
          <w:b w:val="false"/>
          <w:b w:val="false"/>
          <w:bCs w:val="false"/>
          <w:u w:val="none"/>
        </w:rPr>
      </w:pPr>
      <w:r>
        <w:rPr>
          <w:rFonts w:cs="Arial" w:ascii="Arial" w:hAnsi="Arial"/>
          <w:b w:val="false"/>
          <w:bCs w:val="false"/>
          <w:u w:val="none"/>
        </w:rPr>
        <w:t>etc...</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aides humaines:</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le nombre de personnes pouvant intervenir pour aider un chien durant sa course n'est pas restreint</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ces personnes ont le droit de se trouver tout le long de la ligne de course entre la flybox et le départ ou dans la zone de lancement</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les aidants peuvent être statique ou courir avec le chien</w:t>
      </w:r>
    </w:p>
    <w:p>
      <w:pPr>
        <w:pStyle w:val="Normal"/>
        <w:numPr>
          <w:ilvl w:val="0"/>
          <w:numId w:val="20"/>
        </w:numPr>
        <w:rPr>
          <w:rFonts w:ascii="Arial" w:hAnsi="Arial" w:cs="Arial"/>
          <w:b w:val="false"/>
          <w:b w:val="false"/>
          <w:bCs w:val="false"/>
          <w:u w:val="none"/>
        </w:rPr>
      </w:pPr>
      <w:r>
        <w:rPr>
          <w:rFonts w:cs="Arial" w:ascii="Arial" w:hAnsi="Arial"/>
          <w:b w:val="false"/>
          <w:bCs w:val="false"/>
          <w:u w:val="none"/>
        </w:rPr>
        <w:t>le préposé à la flybox n'est pas considéré comme une aide humaine et son attitude devra être en fonction du respect du règlement.</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i/>
          <w:iCs/>
          <w:u w:val="single"/>
        </w:rPr>
        <w:t>ce qui n'est pas autorisé:</w:t>
      </w:r>
    </w:p>
    <w:p>
      <w:pPr>
        <w:pStyle w:val="Normal"/>
        <w:numPr>
          <w:ilvl w:val="0"/>
          <w:numId w:val="21"/>
        </w:numPr>
        <w:rPr>
          <w:rFonts w:ascii="Arial" w:hAnsi="Arial" w:cs="Arial"/>
          <w:b w:val="false"/>
          <w:b w:val="false"/>
          <w:bCs w:val="false"/>
          <w:u w:val="none"/>
        </w:rPr>
      </w:pPr>
      <w:r>
        <w:rPr>
          <w:rFonts w:cs="Arial" w:ascii="Arial" w:hAnsi="Arial"/>
          <w:b w:val="false"/>
          <w:bCs w:val="false"/>
          <w:u w:val="none"/>
        </w:rPr>
        <w:t>les chiens tenus en laisse, par le collier ou par le harnais pendant leur course</w:t>
      </w:r>
    </w:p>
    <w:p>
      <w:pPr>
        <w:pStyle w:val="Normal"/>
        <w:numPr>
          <w:ilvl w:val="0"/>
          <w:numId w:val="21"/>
        </w:numPr>
        <w:rPr>
          <w:rFonts w:ascii="Arial" w:hAnsi="Arial" w:cs="Arial"/>
          <w:b w:val="false"/>
          <w:b w:val="false"/>
          <w:bCs w:val="false"/>
          <w:u w:val="none"/>
        </w:rPr>
      </w:pPr>
      <w:r>
        <w:rPr>
          <w:rFonts w:cs="Arial" w:ascii="Arial" w:hAnsi="Arial"/>
          <w:b w:val="false"/>
          <w:bCs w:val="false"/>
          <w:u w:val="none"/>
        </w:rPr>
        <w:t>les friandises sur toutes la surface des rings</w:t>
      </w:r>
    </w:p>
    <w:p>
      <w:pPr>
        <w:pStyle w:val="Normal"/>
        <w:numPr>
          <w:ilvl w:val="0"/>
          <w:numId w:val="21"/>
        </w:numPr>
        <w:rPr>
          <w:rFonts w:ascii="Arial" w:hAnsi="Arial" w:cs="Arial"/>
          <w:b/>
          <w:b/>
          <w:color w:val="000000"/>
          <w:highlight w:val="lightGray"/>
          <w:u w:val="none"/>
        </w:rPr>
      </w:pPr>
      <w:r>
        <w:rPr>
          <w:rFonts w:cs="Arial" w:ascii="Arial" w:hAnsi="Arial"/>
          <w:b w:val="false"/>
          <w:bCs w:val="false"/>
          <w:u w:val="none"/>
        </w:rPr>
        <w:t>l'intervention de toute aide artificielle et/ou humaine externe à l'équipe sans l'autorisation du coach (ou capitaine ou responsable) de l'équipe</w:t>
      </w:r>
    </w:p>
    <w:p>
      <w:pPr>
        <w:pStyle w:val="Normal"/>
        <w:jc w:val="center"/>
        <w:rPr>
          <w:rFonts w:ascii="Arial" w:hAnsi="Arial" w:cs="Arial"/>
          <w:b/>
          <w:b/>
          <w:color w:val="000000"/>
          <w:highlight w:val="lightGray"/>
          <w:u w:val="none"/>
        </w:rPr>
      </w:pPr>
      <w:r>
        <w:rPr>
          <w:rFonts w:cs="Arial" w:ascii="Arial" w:hAnsi="Arial"/>
          <w:b/>
          <w:color w:val="000000"/>
          <w:u w:val="none"/>
          <w:shd w:fill="DDDDDD" w:val="clear"/>
        </w:rPr>
      </w:r>
    </w:p>
    <w:p>
      <w:pPr>
        <w:pStyle w:val="Normal"/>
        <w:jc w:val="center"/>
        <w:rPr>
          <w:rFonts w:ascii="Arial" w:hAnsi="Arial" w:cs="Arial"/>
          <w:b/>
          <w:b/>
          <w:color w:val="000000"/>
          <w:highlight w:val="lightGray"/>
          <w:u w:val="none"/>
        </w:rPr>
      </w:pPr>
      <w:r>
        <w:rPr>
          <w:rFonts w:cs="Arial" w:ascii="Arial" w:hAnsi="Arial"/>
          <w:b/>
          <w:color w:val="000000"/>
          <w:u w:val="none"/>
          <w:shd w:fill="DDDDDD" w:val="clear"/>
        </w:rPr>
      </w:r>
    </w:p>
    <w:p>
      <w:pPr>
        <w:pStyle w:val="Normal"/>
        <w:jc w:val="center"/>
        <w:rPr>
          <w:rFonts w:ascii="Arial" w:hAnsi="Arial" w:cs="Arial"/>
          <w:b/>
          <w:b/>
          <w:color w:val="000000"/>
        </w:rPr>
      </w:pPr>
      <w:r>
        <w:rPr>
          <w:rFonts w:cs="Arial" w:ascii="Arial" w:hAnsi="Arial"/>
          <w:b/>
          <w:color w:val="000000"/>
          <w:highlight w:val="lightGray"/>
          <w:u w:val="none"/>
        </w:rPr>
        <w:t xml:space="preserve">2 </w:t>
        <w:noBreakHyphen/>
        <w:t xml:space="preserve"> LIEU de la RENCONTRE</w:t>
      </w:r>
    </w:p>
    <w:p>
      <w:pPr>
        <w:pStyle w:val="Normal"/>
        <w:jc w:val="start"/>
        <w:rPr>
          <w:rFonts w:ascii="Arial" w:hAnsi="Arial" w:cs="Arial"/>
          <w:b/>
          <w:b/>
          <w:color w:val="000000"/>
        </w:rPr>
      </w:pPr>
      <w:r>
        <w:rPr>
          <w:rFonts w:cs="Arial" w:ascii="Arial" w:hAnsi="Arial"/>
          <w:b/>
          <w:color w:val="000000"/>
        </w:rPr>
      </w:r>
    </w:p>
    <w:p>
      <w:pPr>
        <w:pStyle w:val="Normal"/>
        <w:jc w:val="start"/>
        <w:rPr>
          <w:rFonts w:ascii="Arial" w:hAnsi="Arial" w:cs="Arial"/>
          <w:b w:val="false"/>
          <w:b w:val="false"/>
          <w:bCs w:val="false"/>
          <w:color w:val="000000"/>
        </w:rPr>
      </w:pPr>
      <w:r>
        <w:rPr>
          <w:rFonts w:cs="Arial" w:ascii="Arial" w:hAnsi="Arial"/>
          <w:b/>
          <w:color w:val="000000"/>
        </w:rPr>
        <w:t>la rencontre se déroulera sur le terrain du club organisateur ou sur des structures mises à sa disposition (terrain de sport, aire gazonnée, salle de sports…) :</w:t>
      </w:r>
    </w:p>
    <w:p>
      <w:pPr>
        <w:pStyle w:val="Normal"/>
        <w:jc w:val="start"/>
        <w:rPr>
          <w:rFonts w:ascii="Arial" w:hAnsi="Arial" w:cs="Arial"/>
        </w:rPr>
      </w:pPr>
      <w:r>
        <w:rPr>
          <w:rFonts w:cs="Arial" w:ascii="Arial" w:hAnsi="Arial"/>
          <w:b w:val="false"/>
          <w:bCs w:val="false"/>
          <w:color w:val="000000"/>
        </w:rPr>
        <w:t>C'est le club, donc son président et l'ensemble du comité qui sont responsable de l'organisation matérielle de cette rencontre. Ils veilleront à avoir le matériel et le personnel nécessaire conformément aux prescriptions du présent cahier des charges et du règlement de flyball.</w:t>
      </w:r>
    </w:p>
    <w:p>
      <w:pPr>
        <w:pStyle w:val="Normal"/>
        <w:rPr>
          <w:rFonts w:ascii="Arial" w:hAnsi="Arial" w:cs="Arial"/>
        </w:rPr>
      </w:pPr>
      <w:r>
        <w:rPr>
          <w:rFonts w:cs="Arial" w:ascii="Arial" w:hAnsi="Arial"/>
          <w:shd w:fill="auto" w:val="clear"/>
        </w:rPr>
      </w:r>
    </w:p>
    <w:p>
      <w:pPr>
        <w:pStyle w:val="Normal"/>
        <w:rPr>
          <w:rFonts w:ascii="Arial" w:hAnsi="Arial" w:cs="Arial"/>
        </w:rPr>
      </w:pPr>
      <w:r>
        <w:rPr>
          <w:rFonts w:cs="Arial" w:ascii="Arial" w:hAnsi="Arial"/>
          <w:shd w:fill="auto" w:val="clear"/>
        </w:rPr>
      </w:r>
    </w:p>
    <w:p>
      <w:pPr>
        <w:pStyle w:val="Normal"/>
        <w:jc w:val="center"/>
        <w:rPr>
          <w:rFonts w:ascii="Arial" w:hAnsi="Arial" w:cs="Arial"/>
          <w:color w:val="000000"/>
        </w:rPr>
      </w:pPr>
      <w:r>
        <w:rPr>
          <w:rFonts w:cs="Arial" w:ascii="Arial" w:hAnsi="Arial"/>
          <w:b/>
          <w:color w:val="000000"/>
          <w:highlight w:val="lightGray"/>
          <w:u w:val="none"/>
        </w:rPr>
        <w:t xml:space="preserve">3 </w:t>
        <w:noBreakHyphen/>
        <w:t xml:space="preserve"> PRÉPARATION D'UNE RENCONTRE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b/>
          <w:color w:val="000000"/>
        </w:rPr>
      </w:pPr>
      <w:r>
        <w:rPr>
          <w:rFonts w:cs="Arial" w:ascii="Arial" w:hAnsi="Arial"/>
          <w:b/>
          <w:color w:val="000000"/>
        </w:rPr>
        <w:t>a) Mise au calendrier de la Rencontre :</w:t>
      </w:r>
    </w:p>
    <w:p>
      <w:pPr>
        <w:pStyle w:val="Normal"/>
        <w:jc w:val="start"/>
        <w:rPr>
          <w:rFonts w:ascii="Arial" w:hAnsi="Arial" w:cs="Arial"/>
          <w:b/>
          <w:b/>
          <w:color w:val="000000"/>
        </w:rPr>
      </w:pPr>
      <w:r>
        <w:rPr>
          <w:rFonts w:cs="Arial" w:ascii="Arial" w:hAnsi="Arial"/>
          <w:b/>
          <w:color w:val="000000"/>
        </w:rPr>
      </w:r>
    </w:p>
    <w:p>
      <w:pPr>
        <w:pStyle w:val="Normal"/>
        <w:jc w:val="start"/>
        <w:rPr>
          <w:rFonts w:ascii="Arial" w:hAnsi="Arial" w:cs="Arial"/>
          <w:color w:val="000000"/>
        </w:rPr>
      </w:pPr>
      <w:r>
        <w:rPr>
          <w:rFonts w:cs="Arial" w:ascii="Arial" w:hAnsi="Arial"/>
          <w:color w:val="000000"/>
        </w:rPr>
        <w:t>La date de la Rencontre est fixée avec l'accord du C.T.T. qui demandera l’aval de la Société Canine Régionale, avant d’aviser le secrétariat de la CNEAC.</w:t>
      </w:r>
    </w:p>
    <w:p>
      <w:pPr>
        <w:pStyle w:val="Normal"/>
        <w:jc w:val="start"/>
        <w:rPr>
          <w:rFonts w:ascii="Arial" w:hAnsi="Arial" w:cs="Arial"/>
          <w:color w:val="000000"/>
        </w:rPr>
      </w:pPr>
      <w:r>
        <w:rPr>
          <w:rFonts w:cs="Arial" w:ascii="Arial" w:hAnsi="Arial"/>
          <w:color w:val="000000"/>
        </w:rPr>
        <w:t xml:space="preserve">Les demandes d'organisation se feront selon le même processus que les CAESC ou Pass-Flyball </w:t>
      </w:r>
      <w:r>
        <w:rPr>
          <w:rFonts w:cs="Arial" w:ascii="Arial" w:hAnsi="Arial"/>
          <w:color w:val="009933"/>
        </w:rPr>
        <w:t>(rajout des liens informatiques).</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b/>
          <w:bCs/>
          <w:u w:val="none"/>
        </w:rPr>
        <w:t>b) Inscription des équipes:</w:t>
      </w:r>
    </w:p>
    <w:p>
      <w:pPr>
        <w:pStyle w:val="Normal"/>
        <w:rPr>
          <w:rFonts w:ascii="Arial" w:hAnsi="Arial" w:cs="Arial"/>
        </w:rPr>
      </w:pPr>
      <w:r>
        <w:rPr>
          <w:rFonts w:cs="Arial" w:ascii="Arial" w:hAnsi="Arial"/>
        </w:rPr>
      </w:r>
    </w:p>
    <w:p>
      <w:pPr>
        <w:pStyle w:val="Normal"/>
        <w:numPr>
          <w:ilvl w:val="0"/>
          <w:numId w:val="11"/>
        </w:numPr>
        <w:jc w:val="start"/>
        <w:rPr>
          <w:rFonts w:ascii="Arial" w:hAnsi="Arial" w:cs="Arial"/>
          <w:color w:val="000000"/>
        </w:rPr>
      </w:pPr>
      <w:r>
        <w:rPr>
          <w:rFonts w:cs="Arial" w:ascii="Arial" w:hAnsi="Arial"/>
          <w:color w:val="000000"/>
        </w:rPr>
        <w:t>Les conducteurs des chiens, membres d'un club canin affilié SCC, devront être titulaire d'une licence CNEAC de l'année en cours.</w:t>
      </w:r>
    </w:p>
    <w:p>
      <w:pPr>
        <w:pStyle w:val="Normal"/>
        <w:numPr>
          <w:ilvl w:val="0"/>
          <w:numId w:val="11"/>
        </w:numPr>
        <w:jc w:val="start"/>
        <w:rPr>
          <w:rFonts w:ascii="Arial" w:hAnsi="Arial" w:cs="Arial"/>
          <w:color w:val="000000"/>
        </w:rPr>
      </w:pPr>
      <w:r>
        <w:rPr>
          <w:rFonts w:cs="Arial" w:ascii="Arial" w:hAnsi="Arial"/>
          <w:color w:val="000000"/>
        </w:rPr>
        <w:t>les chiens participants, issus des clubs canins affiliés SCC, devront être titulaires d'une licence CNEAC de l'année en cours</w:t>
      </w:r>
    </w:p>
    <w:p>
      <w:pPr>
        <w:pStyle w:val="Normal"/>
        <w:numPr>
          <w:ilvl w:val="0"/>
          <w:numId w:val="11"/>
        </w:numPr>
        <w:jc w:val="start"/>
        <w:rPr>
          <w:rFonts w:ascii="Arial" w:hAnsi="Arial" w:cs="Arial"/>
        </w:rPr>
      </w:pPr>
      <w:r>
        <w:rPr>
          <w:rFonts w:cs="Arial" w:ascii="Arial" w:hAnsi="Arial"/>
          <w:color w:val="000000"/>
        </w:rPr>
        <w:t>les membres des équipes, autres que les conducteurs de chiens, doivent être membres d'un club canin affilié SCC.</w:t>
      </w:r>
    </w:p>
    <w:p>
      <w:pPr>
        <w:pStyle w:val="Normal"/>
        <w:numPr>
          <w:ilvl w:val="0"/>
          <w:numId w:val="22"/>
        </w:numPr>
        <w:rPr>
          <w:rFonts w:ascii="Arial" w:hAnsi="Arial" w:cs="Arial"/>
        </w:rPr>
      </w:pPr>
      <w:r>
        <w:rPr>
          <w:rFonts w:cs="Arial" w:ascii="Arial" w:hAnsi="Arial"/>
        </w:rPr>
        <w:t xml:space="preserve">les chiens </w:t>
      </w:r>
      <w:r>
        <w:rPr>
          <w:rFonts w:cs="Arial" w:ascii="Arial" w:hAnsi="Arial"/>
          <w:color w:val="000000"/>
        </w:rPr>
        <w:t xml:space="preserve">participants, issus des clubs canins affiliés SCC </w:t>
      </w:r>
      <w:r>
        <w:rPr>
          <w:rFonts w:cs="Arial" w:ascii="Arial" w:hAnsi="Arial"/>
        </w:rPr>
        <w:t xml:space="preserve">doivent être titulaire du CAESC - </w:t>
      </w:r>
      <w:r>
        <w:rPr>
          <w:rFonts w:cs="Arial" w:ascii="Arial" w:hAnsi="Arial"/>
          <w:b/>
          <w:bCs/>
        </w:rPr>
        <w:t>le PASS-FLYBALL n'est pas obligatoire</w:t>
      </w:r>
    </w:p>
    <w:p>
      <w:pPr>
        <w:pStyle w:val="Normal"/>
        <w:rPr>
          <w:rFonts w:ascii="Arial" w:hAnsi="Arial" w:cs="Arial"/>
        </w:rPr>
      </w:pPr>
      <w:r>
        <w:rPr>
          <w:rFonts w:cs="Arial" w:ascii="Arial" w:hAnsi="Arial"/>
        </w:rPr>
      </w:r>
    </w:p>
    <w:p>
      <w:pPr>
        <w:pStyle w:val="Normal"/>
        <w:rPr>
          <w:rFonts w:ascii="Arial" w:hAnsi="Arial" w:cs="Arial"/>
          <w:b w:val="false"/>
          <w:b w:val="false"/>
          <w:bCs w:val="false"/>
          <w:color w:val="000000"/>
          <w:u w:val="none"/>
        </w:rPr>
      </w:pPr>
      <w:r>
        <w:rPr>
          <w:rFonts w:cs="Arial" w:ascii="Arial" w:hAnsi="Arial"/>
        </w:rPr>
        <w:t>Pour les compétiteurs étrangers:</w:t>
      </w:r>
    </w:p>
    <w:p>
      <w:pPr>
        <w:pStyle w:val="Normal"/>
        <w:numPr>
          <w:ilvl w:val="0"/>
          <w:numId w:val="23"/>
        </w:numPr>
        <w:jc w:val="start"/>
        <w:rPr>
          <w:rFonts w:ascii="Arial" w:hAnsi="Arial" w:cs="Arial"/>
          <w:color w:val="000000"/>
        </w:rPr>
      </w:pPr>
      <w:r>
        <w:rPr>
          <w:rFonts w:cs="Arial" w:ascii="Arial" w:hAnsi="Arial"/>
          <w:b w:val="false"/>
          <w:bCs w:val="false"/>
          <w:color w:val="000000"/>
          <w:u w:val="none"/>
        </w:rPr>
        <w:t xml:space="preserve">Les compétiteurs étrangers doivent créer un </w:t>
      </w:r>
      <w:hyperlink r:id="rId2">
        <w:r>
          <w:rPr>
            <w:rStyle w:val="InternetLink"/>
            <w:rFonts w:cs="Arial" w:ascii="Arial" w:hAnsi="Arial"/>
            <w:b w:val="false"/>
            <w:bCs w:val="false"/>
            <w:color w:val="000000"/>
            <w:u w:val="none"/>
          </w:rPr>
          <w:t>compte non SCC</w:t>
        </w:r>
      </w:hyperlink>
      <w:r>
        <w:rPr>
          <w:rFonts w:cs="Arial" w:ascii="Arial" w:hAnsi="Arial"/>
          <w:b w:val="false"/>
          <w:bCs w:val="false"/>
          <w:color w:val="000000"/>
          <w:u w:val="none"/>
        </w:rPr>
        <w:t>. Afin de pouvoir s'inscrire à ces tournois via l'</w:t>
      </w:r>
      <w:hyperlink r:id="rId3" w:tgtFrame="_blank">
        <w:r>
          <w:rPr>
            <w:rStyle w:val="InternetLink"/>
            <w:rFonts w:cs="Arial" w:ascii="Arial" w:hAnsi="Arial"/>
            <w:b w:val="false"/>
            <w:bCs w:val="false"/>
            <w:color w:val="000000"/>
            <w:u w:val="none"/>
          </w:rPr>
          <w:t>Espace CNEAC</w:t>
        </w:r>
      </w:hyperlink>
      <w:r>
        <w:rPr>
          <w:rFonts w:cs="Arial" w:ascii="Arial" w:hAnsi="Arial"/>
          <w:b w:val="false"/>
          <w:bCs w:val="false"/>
          <w:color w:val="000000"/>
          <w:u w:val="none"/>
        </w:rPr>
        <w:t xml:space="preserve">. </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b w:val="false"/>
          <w:b w:val="false"/>
          <w:bCs w:val="false"/>
          <w:color w:val="000000"/>
        </w:rPr>
      </w:pPr>
      <w:r>
        <w:rPr>
          <w:rFonts w:cs="Arial" w:ascii="Arial" w:hAnsi="Arial"/>
          <w:b/>
          <w:bCs/>
          <w:color w:val="000000"/>
        </w:rPr>
        <w:t>c) Choix du Jury :</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Les organisateurs pourront faire le choix:</w:t>
      </w:r>
    </w:p>
    <w:p>
      <w:pPr>
        <w:pStyle w:val="Normal"/>
        <w:numPr>
          <w:ilvl w:val="0"/>
          <w:numId w:val="24"/>
        </w:numPr>
        <w:jc w:val="start"/>
        <w:rPr>
          <w:rFonts w:ascii="Arial" w:hAnsi="Arial" w:cs="Arial"/>
          <w:b w:val="false"/>
          <w:b w:val="false"/>
          <w:bCs w:val="false"/>
          <w:color w:val="000000"/>
        </w:rPr>
      </w:pPr>
      <w:r>
        <w:rPr>
          <w:rFonts w:cs="Arial" w:ascii="Arial" w:hAnsi="Arial"/>
          <w:b w:val="false"/>
          <w:bCs w:val="false"/>
          <w:color w:val="000000"/>
        </w:rPr>
        <w:t>d'un juge de flyball SCC via la liste officielle sur le site de la CNEAC (</w:t>
      </w:r>
      <w:hyperlink r:id="rId4">
        <w:r>
          <w:rPr>
            <w:rStyle w:val="InternetLink"/>
            <w:rFonts w:cs="Arial" w:ascii="Arial" w:hAnsi="Arial"/>
            <w:b/>
            <w:bCs/>
            <w:color w:val="990066"/>
          </w:rPr>
          <w:t>http://activites-canines.com/?page_id=1442</w:t>
        </w:r>
      </w:hyperlink>
      <w:r>
        <w:rPr>
          <w:rFonts w:cs="Arial" w:ascii="Arial" w:hAnsi="Arial"/>
          <w:b w:val="false"/>
          <w:bCs w:val="false"/>
          <w:color w:val="000000"/>
        </w:rPr>
        <w:t>)</w:t>
      </w:r>
    </w:p>
    <w:p>
      <w:pPr>
        <w:pStyle w:val="Normal"/>
        <w:numPr>
          <w:ilvl w:val="0"/>
          <w:numId w:val="24"/>
        </w:numPr>
        <w:jc w:val="start"/>
        <w:rPr>
          <w:rFonts w:ascii="Arial" w:hAnsi="Arial" w:cs="Arial"/>
          <w:b w:val="false"/>
          <w:b w:val="false"/>
          <w:bCs w:val="false"/>
          <w:color w:val="000000"/>
        </w:rPr>
      </w:pPr>
      <w:r>
        <w:rPr>
          <w:rFonts w:cs="Arial" w:ascii="Arial" w:hAnsi="Arial"/>
          <w:b w:val="false"/>
          <w:bCs w:val="false"/>
          <w:color w:val="000000"/>
        </w:rPr>
        <w:t xml:space="preserve">ou d'un juge de Flyball FCI (voir doc : </w:t>
      </w:r>
      <w:r>
        <w:rPr>
          <w:rFonts w:cs="Arial" w:ascii="Arial" w:hAnsi="Arial"/>
          <w:b w:val="false"/>
          <w:bCs w:val="false"/>
          <w:i/>
          <w:iCs/>
          <w:color w:val="000000"/>
        </w:rPr>
        <w:t>demande d'autorisation d'invitation d'un juge étranger</w:t>
      </w:r>
      <w:r>
        <w:rPr>
          <w:rFonts w:cs="Arial" w:ascii="Arial" w:hAnsi="Arial"/>
          <w:b w:val="false"/>
          <w:bCs w:val="false"/>
          <w:color w:val="000000"/>
        </w:rPr>
        <w:t>)</w:t>
      </w:r>
    </w:p>
    <w:p>
      <w:pPr>
        <w:pStyle w:val="Normal"/>
        <w:numPr>
          <w:ilvl w:val="0"/>
          <w:numId w:val="24"/>
        </w:numPr>
        <w:jc w:val="start"/>
        <w:rPr>
          <w:rFonts w:ascii="Arial" w:hAnsi="Arial" w:cs="Arial"/>
          <w:b w:val="false"/>
          <w:b w:val="false"/>
          <w:bCs w:val="false"/>
          <w:color w:val="000000"/>
        </w:rPr>
      </w:pPr>
      <w:r>
        <w:rPr>
          <w:rFonts w:cs="Arial" w:ascii="Arial" w:hAnsi="Arial"/>
          <w:b w:val="false"/>
          <w:bCs w:val="false"/>
          <w:color w:val="000000"/>
        </w:rPr>
        <w:t>ou d'un ou plusieurs commissaires principaux de flyball de la SCC. Ceux-ci pourront être titulaires ou stagiaires.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u w:val="none"/>
        </w:rPr>
      </w:pPr>
      <w:r>
        <w:rPr>
          <w:rFonts w:cs="Arial" w:ascii="Arial" w:hAnsi="Arial"/>
          <w:b w:val="false"/>
          <w:bCs w:val="false"/>
          <w:color w:val="000000"/>
          <w:u w:val="single"/>
        </w:rPr>
        <w:t>En cas de choix d'un juge:</w:t>
      </w:r>
    </w:p>
    <w:p>
      <w:pPr>
        <w:pStyle w:val="Normal"/>
        <w:jc w:val="start"/>
        <w:rPr>
          <w:rFonts w:ascii="Arial" w:hAnsi="Arial" w:cs="Arial"/>
          <w:b w:val="false"/>
          <w:b w:val="false"/>
          <w:bCs w:val="false"/>
          <w:color w:val="000000"/>
          <w:u w:val="none"/>
        </w:rPr>
      </w:pPr>
      <w:r>
        <w:rPr>
          <w:rFonts w:cs="Arial" w:ascii="Arial" w:hAnsi="Arial"/>
          <w:b w:val="false"/>
          <w:bCs w:val="false"/>
          <w:color w:val="000000"/>
          <w:u w:val="none"/>
        </w:rPr>
      </w:r>
    </w:p>
    <w:p>
      <w:pPr>
        <w:pStyle w:val="Normal"/>
        <w:jc w:val="start"/>
        <w:rPr>
          <w:rFonts w:ascii="Arial" w:hAnsi="Arial" w:cs="Arial"/>
          <w:b w:val="false"/>
          <w:b w:val="false"/>
          <w:bCs w:val="false"/>
          <w:color w:val="000000"/>
        </w:rPr>
      </w:pPr>
      <w:r>
        <w:rPr>
          <w:rFonts w:cs="Arial" w:ascii="Arial" w:hAnsi="Arial"/>
          <w:b w:val="false"/>
          <w:bCs w:val="false"/>
          <w:color w:val="000000"/>
        </w:rPr>
        <w:t>Ils éviteront de contacter plusieurs juges en même temps.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Suite à un premier contact avec le candidat juge et dans le cas d'une réponse positive, les organisateurs devront confirmer officiellement leur invitation par tous moyens écrits, informatique ou papier, en précisant:</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les coordonnées des organisateurs (Club, Président, responsable organisation)</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 lieu, la date et les horaires de la manifestation</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 type de tournoi</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les particularités (nombre de ring, nombre de juge ainsi que leurs noms,...)</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 type de matériel de chronométrage (manuel ou éléctronique)</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une demande de retour par courrier de la part du juge (papier ou informatique) avec ses coordonnées, ses horaires d'arrivée et de départ, son moyen de locomotion</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par retour de courrier, ils demanderont au juge:</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ses horaires d'arrivée et de départ</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son moyen de locomotion</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s'il sera accompagné</w:t>
      </w:r>
    </w:p>
    <w:p>
      <w:pPr>
        <w:pStyle w:val="Normal"/>
        <w:numPr>
          <w:ilvl w:val="0"/>
          <w:numId w:val="4"/>
        </w:numPr>
        <w:jc w:val="start"/>
        <w:rPr>
          <w:rFonts w:ascii="Arial" w:hAnsi="Arial" w:cs="Arial"/>
          <w:b w:val="false"/>
          <w:b w:val="false"/>
          <w:bCs w:val="false"/>
          <w:color w:val="000000"/>
        </w:rPr>
      </w:pPr>
      <w:r>
        <w:rPr>
          <w:rFonts w:cs="Arial" w:ascii="Arial" w:hAnsi="Arial"/>
          <w:b w:val="false"/>
          <w:bCs w:val="false"/>
          <w:color w:val="000000"/>
        </w:rPr>
        <w:t>si un hébergement et à prévoir par les organisateurs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Particularité pour l'invitation des juges étrangers:</w:t>
      </w:r>
    </w:p>
    <w:p>
      <w:pPr>
        <w:pStyle w:val="Normal"/>
        <w:jc w:val="start"/>
        <w:rPr>
          <w:rFonts w:ascii="Arial" w:hAnsi="Arial" w:cs="Arial"/>
        </w:rPr>
      </w:pPr>
      <w:r>
        <w:rPr>
          <w:rFonts w:cs="Arial" w:ascii="Arial" w:hAnsi="Arial"/>
          <w:b w:val="false"/>
          <w:bCs w:val="false"/>
          <w:color w:val="000000"/>
        </w:rPr>
        <w:t>http://activites-canines.com/?ufaq=comment-faut-il-faire-pour-inviter-un-juge-etranger</w:t>
      </w:r>
    </w:p>
    <w:p>
      <w:pPr>
        <w:pStyle w:val="Normal"/>
        <w:rPr>
          <w:rFonts w:ascii="Arial" w:hAnsi="Arial" w:cs="Arial"/>
        </w:rPr>
      </w:pPr>
      <w:r>
        <w:rPr>
          <w:rFonts w:cs="Arial" w:ascii="Arial" w:hAnsi="Arial"/>
          <w:shd w:fill="auto" w:val="clear"/>
        </w:rPr>
      </w:r>
    </w:p>
    <w:p>
      <w:pPr>
        <w:pStyle w:val="Normal"/>
        <w:rPr>
          <w:rFonts w:ascii="Arial" w:hAnsi="Arial" w:cs="Arial"/>
          <w:b w:val="false"/>
          <w:b w:val="false"/>
          <w:bCs w:val="false"/>
          <w:u w:val="none"/>
        </w:rPr>
      </w:pPr>
      <w:r>
        <w:rPr>
          <w:rFonts w:cs="Arial" w:ascii="Arial" w:hAnsi="Arial"/>
          <w:b w:val="false"/>
          <w:bCs w:val="false"/>
          <w:u w:val="single"/>
        </w:rPr>
        <w:t>en cas de choix de commissaire(s) principal(aux):</w:t>
      </w:r>
    </w:p>
    <w:p>
      <w:pPr>
        <w:pStyle w:val="Normal"/>
        <w:rPr>
          <w:rFonts w:ascii="Arial" w:hAnsi="Arial" w:cs="Arial"/>
          <w:b w:val="false"/>
          <w:b w:val="false"/>
          <w:bCs w:val="false"/>
          <w:u w:val="none"/>
        </w:rPr>
      </w:pPr>
      <w:r>
        <w:rPr>
          <w:rFonts w:cs="Arial" w:ascii="Arial" w:hAnsi="Arial"/>
          <w:b w:val="false"/>
          <w:bCs w:val="false"/>
          <w:u w:val="none"/>
        </w:rPr>
      </w:r>
    </w:p>
    <w:p>
      <w:pPr>
        <w:pStyle w:val="Normal"/>
        <w:jc w:val="start"/>
        <w:rPr>
          <w:rFonts w:ascii="Arial" w:hAnsi="Arial" w:cs="Arial"/>
          <w:b w:val="false"/>
          <w:b w:val="false"/>
          <w:bCs w:val="false"/>
          <w:color w:val="000000"/>
        </w:rPr>
      </w:pPr>
      <w:r>
        <w:rPr>
          <w:rFonts w:cs="Arial" w:ascii="Arial" w:hAnsi="Arial"/>
          <w:b w:val="false"/>
          <w:bCs w:val="false"/>
          <w:color w:val="000000"/>
        </w:rPr>
        <w:t>Suite à un premier contact avec le(s) candidat(s) commissaires principal(aux) et dans le cas d'une réponse positive, les organisateurs devront confirmer officiellement leur invitation par tous moyens écrits, informatique ou papier, en précisant:</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les coordonnées des organisateurs (Club, Président, responsable organisation)</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 lieu, la date et les horaires de la manifestation</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 type de tournoi</w:t>
      </w:r>
    </w:p>
    <w:p>
      <w:pPr>
        <w:pStyle w:val="Normal"/>
        <w:numPr>
          <w:ilvl w:val="0"/>
          <w:numId w:val="3"/>
        </w:numPr>
        <w:jc w:val="start"/>
        <w:rPr>
          <w:rFonts w:ascii="Arial" w:hAnsi="Arial" w:cs="Arial"/>
          <w:b w:val="false"/>
          <w:b w:val="false"/>
          <w:bCs w:val="false"/>
          <w:color w:val="000000"/>
        </w:rPr>
      </w:pPr>
      <w:r>
        <w:rPr>
          <w:rFonts w:cs="Arial" w:ascii="Arial" w:hAnsi="Arial"/>
          <w:b w:val="false"/>
          <w:bCs w:val="false"/>
          <w:color w:val="000000"/>
        </w:rPr>
        <w:t>les particularités (nombre de ring, nombre de juge ainsi que leurs noms,...)</w:t>
      </w:r>
    </w:p>
    <w:p>
      <w:pPr>
        <w:pStyle w:val="Normal"/>
        <w:numPr>
          <w:ilvl w:val="0"/>
          <w:numId w:val="3"/>
        </w:numPr>
        <w:jc w:val="start"/>
        <w:rPr>
          <w:rFonts w:ascii="Arial" w:hAnsi="Arial" w:cs="Arial"/>
          <w:b w:val="false"/>
          <w:b w:val="false"/>
          <w:bCs w:val="false"/>
          <w:color w:val="000000"/>
          <w:u w:val="none"/>
        </w:rPr>
      </w:pPr>
      <w:r>
        <w:rPr>
          <w:rFonts w:cs="Arial" w:ascii="Arial" w:hAnsi="Arial"/>
          <w:b w:val="false"/>
          <w:bCs w:val="false"/>
          <w:color w:val="000000"/>
        </w:rPr>
        <w:t>le type de matériel de chronométrage (manuel ou éléctronique)</w:t>
      </w:r>
    </w:p>
    <w:p>
      <w:pPr>
        <w:pStyle w:val="Normal"/>
        <w:numPr>
          <w:ilvl w:val="0"/>
          <w:numId w:val="3"/>
        </w:numPr>
        <w:jc w:val="start"/>
        <w:rPr>
          <w:rFonts w:ascii="Arial" w:hAnsi="Arial" w:cs="Arial"/>
          <w:b w:val="false"/>
          <w:b w:val="false"/>
          <w:bCs w:val="false"/>
          <w:u w:val="none"/>
        </w:rPr>
      </w:pPr>
      <w:r>
        <w:rPr>
          <w:rFonts w:cs="Arial" w:ascii="Arial" w:hAnsi="Arial"/>
          <w:b w:val="false"/>
          <w:bCs w:val="false"/>
          <w:color w:val="000000"/>
          <w:u w:val="none"/>
        </w:rPr>
        <w:t>une demande de retour par courrier (papier ou informatique) de la part du juge avec ses coordonnées, ses horaires d'arrivée et de départ</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r>
    </w:p>
    <w:p>
      <w:pPr>
        <w:pStyle w:val="Normal"/>
        <w:jc w:val="start"/>
        <w:rPr>
          <w:rFonts w:ascii="Arial" w:hAnsi="Arial" w:cs="Arial"/>
          <w:b w:val="false"/>
          <w:b w:val="false"/>
          <w:bCs w:val="false"/>
          <w:color w:val="000000"/>
        </w:rPr>
      </w:pPr>
      <w:r>
        <w:rPr>
          <w:rFonts w:cs="Arial" w:ascii="Arial" w:hAnsi="Arial"/>
          <w:b/>
          <w:color w:val="000000"/>
        </w:rPr>
        <w:t>d) Terrain :</w:t>
      </w:r>
    </w:p>
    <w:p>
      <w:pPr>
        <w:pStyle w:val="Normal"/>
        <w:jc w:val="start"/>
        <w:rPr>
          <w:rFonts w:ascii="Arial" w:hAnsi="Arial" w:cs="Arial"/>
          <w:b w:val="false"/>
          <w:b w:val="false"/>
          <w:bCs w:val="false"/>
          <w:color w:val="000000"/>
        </w:rPr>
      </w:pPr>
      <w:r>
        <w:rPr>
          <w:rFonts w:cs="Arial" w:ascii="Arial" w:hAnsi="Arial"/>
          <w:b w:val="false"/>
          <w:bCs w:val="false"/>
          <w:color w:val="000000"/>
        </w:rPr>
        <w:t>Pour la préparation des rings, se rapporter au règlement :</w:t>
      </w:r>
    </w:p>
    <w:p>
      <w:pPr>
        <w:pStyle w:val="Normal"/>
        <w:jc w:val="start"/>
        <w:rPr>
          <w:rFonts w:ascii="Arial" w:hAnsi="Arial" w:cs="Arial"/>
          <w:b w:val="false"/>
          <w:b w:val="false"/>
          <w:bCs w:val="false"/>
          <w:color w:val="000000"/>
        </w:rPr>
      </w:pPr>
      <w:r>
        <w:rPr>
          <w:rFonts w:cs="Arial" w:ascii="Arial" w:hAnsi="Arial"/>
          <w:b w:val="false"/>
          <w:bCs w:val="false"/>
          <w:color w:val="000000"/>
        </w:rPr>
        <w:tab/>
        <w:tab/>
        <w:t>- paragraphe "Section 1.05 Préparation du terrain"</w:t>
      </w:r>
    </w:p>
    <w:p>
      <w:pPr>
        <w:pStyle w:val="Normal"/>
        <w:numPr>
          <w:ilvl w:val="5"/>
          <w:numId w:val="5"/>
        </w:numPr>
        <w:jc w:val="start"/>
        <w:rPr>
          <w:rFonts w:ascii="Arial" w:hAnsi="Arial" w:cs="Arial"/>
          <w:b w:val="false"/>
          <w:b w:val="false"/>
          <w:bCs w:val="false"/>
          <w:color w:val="000000"/>
        </w:rPr>
      </w:pPr>
      <w:r>
        <w:rPr>
          <w:rFonts w:cs="Arial" w:ascii="Arial" w:hAnsi="Arial"/>
          <w:b w:val="false"/>
          <w:bCs w:val="false"/>
          <w:color w:val="000000"/>
        </w:rPr>
        <w:t>- ANNEXE 1: Préparation du ring</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t>La reconnaissance des lignes de courses se fera soit par des panneaux avec inscription des lettres "A" et "B", soit par des signalétiques couleurs. Pour une concordance nationale et internationale, il est souhaitable de respecter les codes couleurs rouge et bleu.</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pPr>
      <w:r>
        <w:rPr>
          <w:rFonts w:cs="Arial" w:ascii="Arial" w:hAnsi="Arial"/>
          <w:b w:val="false"/>
          <w:bCs w:val="false"/>
          <w:color w:val="000000"/>
        </w:rPr>
        <w:tab/>
        <w:tab/>
        <w:tab/>
        <w:tab/>
        <w:tab/>
        <w:t xml:space="preserve">prévoir une ouverture pour l'entrée des équipes </w:t>
      </w:r>
      <w:r>
        <w:rPr>
          <w:rFonts w:eastAsia="Wingdings" w:cs="Arial" w:ascii="Arial" w:hAnsi="Arial"/>
          <w:b w:val="false"/>
          <w:bCs w:val="false"/>
          <w:color w:val="000000"/>
        </w:rPr>
        <w:t></w:t>
      </w:r>
    </w:p>
    <w:tbl>
      <w:tblPr>
        <w:tblW w:w="9645" w:type="dxa"/>
        <w:jc w:val="start"/>
        <w:tblInd w:w="0" w:type="dxa"/>
        <w:tblCellMar>
          <w:top w:w="55" w:type="dxa"/>
          <w:start w:w="55" w:type="dxa"/>
          <w:bottom w:w="55" w:type="dxa"/>
          <w:end w:w="55" w:type="dxa"/>
        </w:tblCellMar>
      </w:tblPr>
      <w:tblGrid>
        <w:gridCol w:w="4064"/>
        <w:gridCol w:w="3900"/>
        <w:gridCol w:w="870"/>
        <w:gridCol w:w="811"/>
      </w:tblGrid>
      <w:tr>
        <w:trPr/>
        <w:tc>
          <w:tcPr>
            <w:tcW w:w="4064" w:type="dxa"/>
            <w:tcBorders>
              <w:top w:val="double" w:sz="2" w:space="0" w:color="000000"/>
              <w:start w:val="single" w:sz="2" w:space="0" w:color="000000"/>
              <w:bottom w:val="single" w:sz="2" w:space="0" w:color="000000"/>
            </w:tcBorders>
            <w:shd w:fill="auto" w:val="clear"/>
          </w:tcPr>
          <w:p>
            <w:pPr>
              <w:pStyle w:val="Contenudetableau"/>
              <w:snapToGrid w:val="false"/>
              <w:jc w:val="start"/>
              <w:rPr/>
            </w:pPr>
            <w:r>
              <w:rPr/>
            </w:r>
          </w:p>
          <w:p>
            <w:pPr>
              <w:pStyle w:val="Contenudetableau"/>
              <w:jc w:val="end"/>
              <w:rPr>
                <w:rFonts w:ascii="Arial" w:hAnsi="Arial" w:cs="Arial"/>
              </w:rPr>
            </w:pPr>
            <w:r>
              <w:rPr>
                <w:rFonts w:cs="Arial" w:ascii="Arial" w:hAnsi="Arial"/>
              </w:rPr>
              <w:t>LIGNE "</w:t>
            </w:r>
            <w:r>
              <w:rPr>
                <w:rFonts w:cs="Arial" w:ascii="Arial" w:hAnsi="Arial"/>
                <w:b/>
                <w:bCs/>
                <w:color w:val="FF3333"/>
              </w:rPr>
              <w:t>A</w:t>
            </w:r>
            <w:r>
              <w:rPr>
                <w:rFonts w:cs="Arial" w:ascii="Arial" w:hAnsi="Arial"/>
              </w:rPr>
              <w:t xml:space="preserve">" </w:t>
            </w:r>
            <w:r>
              <w:rPr>
                <w:rFonts w:cs="Arial" w:ascii="Arial" w:hAnsi="Arial"/>
                <w:u w:val="single"/>
              </w:rPr>
              <w:t>ou</w:t>
            </w:r>
            <w:r>
              <w:rPr>
                <w:rFonts w:cs="Arial" w:ascii="Arial" w:hAnsi="Arial"/>
              </w:rPr>
              <w:t xml:space="preserve"> SIGNALETIQUE</w:t>
            </w:r>
          </w:p>
          <w:p>
            <w:pPr>
              <w:pStyle w:val="Contenudetableau"/>
              <w:jc w:val="start"/>
              <w:rPr>
                <w:rFonts w:ascii="Arial" w:hAnsi="Arial" w:cs="Arial"/>
              </w:rPr>
            </w:pPr>
            <w:r>
              <w:rPr>
                <w:rFonts w:cs="Arial" w:ascii="Arial" w:hAnsi="Arial"/>
              </w:rPr>
            </w:r>
          </w:p>
          <w:p>
            <w:pPr>
              <w:pStyle w:val="Contenudetableau"/>
              <w:jc w:val="center"/>
              <w:rPr>
                <w:rFonts w:ascii="Wingdings" w:hAnsi="Wingdings" w:eastAsia="Wingdings" w:cs="Wingdings"/>
                <w:sz w:val="20"/>
                <w:szCs w:val="20"/>
              </w:rPr>
            </w:pPr>
            <w:r>
              <w:rPr>
                <w:rFonts w:cs="Arial" w:ascii="Arial" w:hAnsi="Arial"/>
                <w:sz w:val="16"/>
                <w:szCs w:val="16"/>
              </w:rPr>
              <w:t>zone de lancement</w:t>
            </w:r>
          </w:p>
          <w:p>
            <w:pPr>
              <w:pStyle w:val="Contenudetableau"/>
              <w:jc w:val="center"/>
              <w:rPr>
                <w:rFonts w:ascii="Arial" w:hAnsi="Arial" w:cs="Arial"/>
              </w:rPr>
            </w:pPr>
            <w:r>
              <w:rPr>
                <w:rFonts w:eastAsia="Wingdings" w:cs="Wingdings" w:ascii="Wingdings" w:hAnsi="Wingdings"/>
                <w:sz w:val="20"/>
                <w:szCs w:val="20"/>
              </w:rPr>
              <w:t></w:t>
            </w:r>
            <w:r>
              <w:rPr>
                <w:rFonts w:cs="Arial" w:ascii="Arial" w:hAnsi="Arial"/>
                <w:sz w:val="16"/>
                <w:szCs w:val="16"/>
              </w:rPr>
              <w:t>avec sortie des équipe</w:t>
            </w:r>
            <w:r>
              <w:rPr>
                <w:rFonts w:eastAsia="Wingdings" w:cs="Wingdings" w:ascii="Wingdings" w:hAnsi="Wingdings"/>
                <w:sz w:val="20"/>
                <w:szCs w:val="20"/>
              </w:rPr>
              <w:t></w:t>
            </w:r>
          </w:p>
        </w:tc>
        <w:tc>
          <w:tcPr>
            <w:tcW w:w="3900" w:type="dxa"/>
            <w:tcBorders>
              <w:top w:val="double" w:sz="2" w:space="0" w:color="000000"/>
              <w:start w:val="single" w:sz="2" w:space="0" w:color="000000"/>
              <w:bottom w:val="single" w:sz="2" w:space="0" w:color="000000"/>
            </w:tcBorders>
            <w:shd w:fill="auto" w:val="clear"/>
          </w:tcPr>
          <w:p>
            <w:pPr>
              <w:pStyle w:val="Contenudetableau"/>
              <w:snapToGrid w:val="false"/>
              <w:jc w:val="start"/>
              <w:rPr>
                <w:rFonts w:ascii="Arial" w:hAnsi="Arial" w:cs="Arial"/>
              </w:rPr>
            </w:pPr>
            <w:r>
              <w:rPr>
                <w:rFonts w:cs="Arial" w:ascii="Arial" w:hAnsi="Arial"/>
              </w:rPr>
            </w:r>
          </w:p>
          <w:p>
            <w:pPr>
              <w:pStyle w:val="Contenudetableau"/>
              <w:jc w:val="start"/>
              <w:rPr>
                <w:rFonts w:ascii="Arial" w:hAnsi="Arial" w:cs="Arial"/>
              </w:rPr>
            </w:pPr>
            <w:r>
              <w:rPr>
                <w:rFonts w:eastAsia="Arial" w:cs="Arial" w:ascii="Arial" w:hAnsi="Arial"/>
              </w:rPr>
              <w:t xml:space="preserve"> </w:t>
            </w:r>
            <w:r>
              <w:rPr>
                <w:rFonts w:cs="Arial" w:ascii="Arial" w:hAnsi="Arial"/>
              </w:rPr>
              <w:t xml:space="preserve">de couleur </w:t>
            </w:r>
            <w:r>
              <w:rPr>
                <w:rFonts w:cs="Arial" w:ascii="Arial" w:hAnsi="Arial"/>
                <w:b/>
                <w:bCs/>
                <w:color w:val="FF0000"/>
              </w:rPr>
              <w:t>ROUGE</w:t>
            </w:r>
          </w:p>
          <w:p>
            <w:pPr>
              <w:pStyle w:val="Contenudetableau"/>
              <w:jc w:val="start"/>
              <w:rPr>
                <w:rFonts w:ascii="Arial" w:hAnsi="Arial" w:cs="Arial"/>
              </w:rPr>
            </w:pPr>
            <w:r>
              <w:rPr>
                <w:rFonts w:cs="Arial" w:ascii="Arial" w:hAnsi="Arial"/>
              </w:rPr>
            </w:r>
          </w:p>
          <w:p>
            <w:pPr>
              <w:pStyle w:val="Contenudetableau"/>
              <w:jc w:val="center"/>
              <w:rPr>
                <w:rFonts w:ascii="Arial" w:hAnsi="Arial" w:cs="Arial"/>
              </w:rPr>
            </w:pPr>
            <w:r>
              <w:rPr>
                <w:rFonts w:cs="Arial" w:ascii="Arial" w:hAnsi="Arial"/>
                <w:sz w:val="16"/>
                <w:szCs w:val="16"/>
              </w:rPr>
              <w:t>zone de course</w:t>
            </w:r>
          </w:p>
          <w:p>
            <w:pPr>
              <w:pStyle w:val="Contenudetableau"/>
              <w:jc w:val="center"/>
              <w:rPr>
                <w:rFonts w:ascii="Arial" w:hAnsi="Arial" w:cs="Arial"/>
              </w:rPr>
            </w:pPr>
            <w:r>
              <w:rPr>
                <w:rFonts w:cs="Arial" w:ascii="Arial" w:hAnsi="Arial"/>
              </w:rPr>
            </w:r>
          </w:p>
        </w:tc>
        <w:tc>
          <w:tcPr>
            <w:tcW w:w="870" w:type="dxa"/>
            <w:tcBorders>
              <w:top w:val="double" w:sz="2" w:space="0" w:color="000000"/>
              <w:start w:val="single" w:sz="2" w:space="0" w:color="000000"/>
              <w:bottom w:val="single" w:sz="2" w:space="0" w:color="000000"/>
            </w:tcBorders>
            <w:shd w:fill="auto" w:val="clear"/>
            <w:textDirection w:val="tbRl"/>
            <w:vAlign w:val="center"/>
          </w:tcPr>
          <w:p>
            <w:pPr>
              <w:pStyle w:val="Contenudetableau"/>
              <w:jc w:val="center"/>
              <w:rPr>
                <w:rFonts w:ascii="Arial" w:hAnsi="Arial" w:cs="Arial"/>
              </w:rPr>
            </w:pPr>
            <w:r>
              <w:rPr>
                <w:rFonts w:cs="Arial" w:ascii="Arial" w:hAnsi="Arial"/>
              </w:rPr>
              <w:t xml:space="preserve">Zone </w:t>
            </w:r>
          </w:p>
          <w:p>
            <w:pPr>
              <w:pStyle w:val="Contenudetableau"/>
              <w:jc w:val="center"/>
              <w:rPr>
                <w:rFonts w:ascii="Arial" w:hAnsi="Arial" w:cs="Arial"/>
                <w:sz w:val="16"/>
                <w:szCs w:val="16"/>
              </w:rPr>
            </w:pPr>
            <w:r>
              <w:rPr>
                <w:rFonts w:cs="Arial" w:ascii="Arial" w:hAnsi="Arial"/>
              </w:rPr>
              <w:t>Flybox</w:t>
            </w:r>
          </w:p>
        </w:tc>
        <w:tc>
          <w:tcPr>
            <w:tcW w:w="811" w:type="dxa"/>
            <w:vMerge w:val="restart"/>
            <w:tcBorders>
              <w:top w:val="single" w:sz="2" w:space="0" w:color="000000"/>
              <w:start w:val="single" w:sz="2" w:space="0" w:color="000000"/>
              <w:bottom w:val="single" w:sz="2" w:space="0" w:color="000000"/>
              <w:end w:val="single" w:sz="2" w:space="0" w:color="000000"/>
            </w:tcBorders>
            <w:shd w:fill="auto" w:val="clear"/>
            <w:textDirection w:val="tbRl"/>
            <w:vAlign w:val="center"/>
          </w:tcPr>
          <w:p>
            <w:pPr>
              <w:pStyle w:val="Contenudetableau"/>
              <w:jc w:val="start"/>
              <w:rPr>
                <w:rFonts w:ascii="Arial" w:hAnsi="Arial" w:cs="Arial"/>
                <w:sz w:val="16"/>
                <w:szCs w:val="16"/>
              </w:rPr>
            </w:pPr>
            <w:r>
              <w:rPr>
                <w:rFonts w:cs="Arial" w:ascii="Arial" w:hAnsi="Arial"/>
                <w:sz w:val="16"/>
                <w:szCs w:val="16"/>
              </w:rPr>
              <w:t xml:space="preserve">Zone pour le matériel </w:t>
            </w:r>
          </w:p>
          <w:p>
            <w:pPr>
              <w:pStyle w:val="Contenudetableau"/>
              <w:jc w:val="start"/>
              <w:rPr/>
            </w:pPr>
            <w:r>
              <w:rPr>
                <w:rFonts w:cs="Arial" w:ascii="Arial" w:hAnsi="Arial"/>
                <w:sz w:val="16"/>
                <w:szCs w:val="16"/>
              </w:rPr>
              <w:t>des équipe</w:t>
            </w:r>
            <w:r>
              <w:rPr>
                <w:rFonts w:cs="Arial" w:ascii="Arial" w:hAnsi="Arial"/>
                <w:sz w:val="18"/>
                <w:szCs w:val="18"/>
              </w:rPr>
              <w:t>s</w:t>
            </w:r>
          </w:p>
        </w:tc>
      </w:tr>
      <w:tr>
        <w:trPr/>
        <w:tc>
          <w:tcPr>
            <w:tcW w:w="4064" w:type="dxa"/>
            <w:tcBorders>
              <w:start w:val="single" w:sz="2" w:space="0" w:color="000000"/>
              <w:bottom w:val="double" w:sz="2" w:space="0" w:color="000000"/>
            </w:tcBorders>
            <w:shd w:fill="auto" w:val="clear"/>
          </w:tcPr>
          <w:p>
            <w:pPr>
              <w:pStyle w:val="Contenudetableau"/>
              <w:snapToGrid w:val="false"/>
              <w:jc w:val="start"/>
              <w:rPr>
                <w:rFonts w:ascii="Arial" w:hAnsi="Arial" w:cs="Arial"/>
              </w:rPr>
            </w:pPr>
            <w:r>
              <w:rPr>
                <w:rFonts w:cs="Arial" w:ascii="Arial" w:hAnsi="Arial"/>
              </w:rPr>
            </w:r>
          </w:p>
          <w:p>
            <w:pPr>
              <w:pStyle w:val="Contenudetableau"/>
              <w:jc w:val="end"/>
              <w:rPr>
                <w:rFonts w:ascii="Arial" w:hAnsi="Arial" w:cs="Arial"/>
              </w:rPr>
            </w:pPr>
            <w:r>
              <w:rPr>
                <w:rFonts w:cs="Arial" w:ascii="Arial" w:hAnsi="Arial"/>
              </w:rPr>
              <w:t>LIGNE "</w:t>
            </w:r>
            <w:r>
              <w:rPr>
                <w:rFonts w:cs="Arial" w:ascii="Arial" w:hAnsi="Arial"/>
                <w:b/>
                <w:bCs/>
                <w:color w:val="0000FF"/>
              </w:rPr>
              <w:t>B</w:t>
            </w:r>
            <w:r>
              <w:rPr>
                <w:rFonts w:cs="Arial" w:ascii="Arial" w:hAnsi="Arial"/>
              </w:rPr>
              <w:t xml:space="preserve">" </w:t>
            </w:r>
            <w:r>
              <w:rPr>
                <w:rFonts w:cs="Arial" w:ascii="Arial" w:hAnsi="Arial"/>
                <w:u w:val="single"/>
              </w:rPr>
              <w:t>ou</w:t>
            </w:r>
            <w:r>
              <w:rPr>
                <w:rFonts w:cs="Arial" w:ascii="Arial" w:hAnsi="Arial"/>
              </w:rPr>
              <w:t xml:space="preserve"> SIGNALETIQUE</w:t>
            </w:r>
          </w:p>
          <w:p>
            <w:pPr>
              <w:pStyle w:val="Contenudetableau"/>
              <w:jc w:val="end"/>
              <w:rPr>
                <w:rFonts w:ascii="Arial" w:hAnsi="Arial" w:cs="Arial"/>
              </w:rPr>
            </w:pPr>
            <w:r>
              <w:rPr>
                <w:rFonts w:cs="Arial" w:ascii="Arial" w:hAnsi="Arial"/>
              </w:rPr>
            </w:r>
          </w:p>
          <w:p>
            <w:pPr>
              <w:pStyle w:val="Contenudetableau"/>
              <w:jc w:val="center"/>
              <w:rPr>
                <w:rFonts w:ascii="Wingdings" w:hAnsi="Wingdings" w:eastAsia="Wingdings" w:cs="Wingdings"/>
                <w:sz w:val="20"/>
                <w:szCs w:val="20"/>
              </w:rPr>
            </w:pPr>
            <w:r>
              <w:rPr>
                <w:rFonts w:cs="Arial" w:ascii="Arial" w:hAnsi="Arial"/>
                <w:sz w:val="16"/>
                <w:szCs w:val="16"/>
              </w:rPr>
              <w:t>zone de lancement</w:t>
            </w:r>
          </w:p>
          <w:p>
            <w:pPr>
              <w:pStyle w:val="Contenudetableau"/>
              <w:jc w:val="center"/>
              <w:rPr>
                <w:rFonts w:ascii="Arial" w:hAnsi="Arial" w:cs="Arial"/>
              </w:rPr>
            </w:pPr>
            <w:r>
              <w:rPr>
                <w:rFonts w:eastAsia="Wingdings" w:cs="Wingdings" w:ascii="Wingdings" w:hAnsi="Wingdings"/>
                <w:sz w:val="20"/>
                <w:szCs w:val="20"/>
              </w:rPr>
              <w:t></w:t>
            </w:r>
            <w:r>
              <w:rPr>
                <w:rFonts w:cs="Arial" w:ascii="Arial" w:hAnsi="Arial"/>
                <w:sz w:val="16"/>
                <w:szCs w:val="16"/>
              </w:rPr>
              <w:t>avec sortie des équipe</w:t>
            </w:r>
            <w:r>
              <w:rPr>
                <w:rFonts w:eastAsia="Wingdings" w:cs="Wingdings" w:ascii="Wingdings" w:hAnsi="Wingdings"/>
                <w:sz w:val="20"/>
                <w:szCs w:val="20"/>
              </w:rPr>
              <w:t></w:t>
            </w:r>
          </w:p>
        </w:tc>
        <w:tc>
          <w:tcPr>
            <w:tcW w:w="3900" w:type="dxa"/>
            <w:tcBorders>
              <w:start w:val="single" w:sz="2" w:space="0" w:color="000000"/>
              <w:bottom w:val="double" w:sz="2" w:space="0" w:color="000000"/>
            </w:tcBorders>
            <w:shd w:fill="auto" w:val="clear"/>
          </w:tcPr>
          <w:p>
            <w:pPr>
              <w:pStyle w:val="Contenudetableau"/>
              <w:snapToGrid w:val="false"/>
              <w:jc w:val="start"/>
              <w:rPr>
                <w:rFonts w:ascii="Arial" w:hAnsi="Arial" w:cs="Arial"/>
              </w:rPr>
            </w:pPr>
            <w:r>
              <w:rPr>
                <w:rFonts w:cs="Arial" w:ascii="Arial" w:hAnsi="Arial"/>
              </w:rPr>
            </w:r>
          </w:p>
          <w:p>
            <w:pPr>
              <w:pStyle w:val="Contenudetableau"/>
              <w:jc w:val="start"/>
              <w:rPr>
                <w:rFonts w:ascii="Arial" w:hAnsi="Arial" w:cs="Arial"/>
              </w:rPr>
            </w:pPr>
            <w:r>
              <w:rPr>
                <w:rFonts w:eastAsia="Arial" w:cs="Arial" w:ascii="Arial" w:hAnsi="Arial"/>
              </w:rPr>
              <w:t xml:space="preserve"> </w:t>
            </w:r>
            <w:r>
              <w:rPr>
                <w:rFonts w:cs="Arial" w:ascii="Arial" w:hAnsi="Arial"/>
              </w:rPr>
              <w:t xml:space="preserve">de couleur </w:t>
            </w:r>
            <w:r>
              <w:rPr>
                <w:rFonts w:cs="Arial" w:ascii="Arial" w:hAnsi="Arial"/>
                <w:b/>
                <w:bCs/>
                <w:color w:val="0000CC"/>
              </w:rPr>
              <w:t>BLEU</w:t>
            </w:r>
          </w:p>
          <w:p>
            <w:pPr>
              <w:pStyle w:val="Contenudetableau"/>
              <w:jc w:val="start"/>
              <w:rPr>
                <w:rFonts w:ascii="Arial" w:hAnsi="Arial" w:cs="Arial"/>
              </w:rPr>
            </w:pPr>
            <w:r>
              <w:rPr>
                <w:rFonts w:cs="Arial" w:ascii="Arial" w:hAnsi="Arial"/>
              </w:rPr>
            </w:r>
          </w:p>
          <w:p>
            <w:pPr>
              <w:pStyle w:val="Contenudetableau"/>
              <w:jc w:val="center"/>
              <w:rPr>
                <w:rFonts w:ascii="Arial" w:hAnsi="Arial" w:cs="Arial"/>
              </w:rPr>
            </w:pPr>
            <w:r>
              <w:rPr>
                <w:rFonts w:cs="Arial" w:ascii="Arial" w:hAnsi="Arial"/>
                <w:sz w:val="16"/>
                <w:szCs w:val="16"/>
              </w:rPr>
              <w:t>zone de course</w:t>
            </w:r>
          </w:p>
        </w:tc>
        <w:tc>
          <w:tcPr>
            <w:tcW w:w="870" w:type="dxa"/>
            <w:tcBorders>
              <w:start w:val="single" w:sz="2" w:space="0" w:color="000000"/>
              <w:bottom w:val="double" w:sz="2" w:space="0" w:color="000000"/>
            </w:tcBorders>
            <w:shd w:fill="auto" w:val="clear"/>
            <w:textDirection w:val="tbRl"/>
            <w:vAlign w:val="center"/>
          </w:tcPr>
          <w:p>
            <w:pPr>
              <w:pStyle w:val="Contenudetableau"/>
              <w:jc w:val="center"/>
              <w:rPr>
                <w:rFonts w:ascii="Arial" w:hAnsi="Arial" w:cs="Arial"/>
              </w:rPr>
            </w:pPr>
            <w:r>
              <w:rPr>
                <w:rFonts w:cs="Arial" w:ascii="Arial" w:hAnsi="Arial"/>
              </w:rPr>
              <w:t xml:space="preserve">Zone </w:t>
            </w:r>
          </w:p>
          <w:p>
            <w:pPr>
              <w:pStyle w:val="Contenudetableau"/>
              <w:jc w:val="center"/>
              <w:rPr>
                <w:rFonts w:ascii="Arial" w:hAnsi="Arial" w:cs="Arial"/>
              </w:rPr>
            </w:pPr>
            <w:r>
              <w:rPr>
                <w:rFonts w:cs="Arial" w:ascii="Arial" w:hAnsi="Arial"/>
              </w:rPr>
              <w:t>Flybox</w:t>
            </w:r>
          </w:p>
        </w:tc>
        <w:tc>
          <w:tcPr>
            <w:tcW w:w="811" w:type="dxa"/>
            <w:vMerge w:val="continue"/>
            <w:tcBorders>
              <w:top w:val="single" w:sz="2" w:space="0" w:color="000000"/>
              <w:start w:val="single" w:sz="2" w:space="0" w:color="000000"/>
              <w:bottom w:val="single" w:sz="2" w:space="0" w:color="000000"/>
              <w:end w:val="single" w:sz="2" w:space="0" w:color="000000"/>
            </w:tcBorders>
            <w:shd w:fill="auto" w:val="clear"/>
            <w:textDirection w:val="tbRl"/>
            <w:vAlign w:val="center"/>
          </w:tcPr>
          <w:p>
            <w:pPr>
              <w:pStyle w:val="Normal"/>
              <w:snapToGrid w:val="false"/>
              <w:rPr/>
            </w:pPr>
            <w:r>
              <w:rPr/>
            </w:r>
          </w:p>
        </w:tc>
      </w:tr>
    </w:tbl>
    <w:p>
      <w:pPr>
        <w:pStyle w:val="Normal"/>
        <w:jc w:val="start"/>
        <w:rPr>
          <w:rFonts w:ascii="Arial" w:hAnsi="Arial" w:cs="Arial"/>
          <w:b w:val="false"/>
          <w:b w:val="false"/>
          <w:bCs w:val="false"/>
          <w:color w:val="000000"/>
        </w:rPr>
      </w:pPr>
      <w:r>
        <w:rPr>
          <w:rFonts w:cs="Arial" w:ascii="Arial" w:hAnsi="Arial"/>
          <w:b w:val="false"/>
          <w:bCs w:val="false"/>
          <w:color w:val="000000"/>
        </w:rPr>
        <w:tab/>
        <w:tab/>
        <w:tab/>
        <w:tab/>
        <w:tab/>
        <w:t xml:space="preserve">prévoir une ouverture pour l'entrée des équipes </w:t>
      </w:r>
      <w:r>
        <w:rPr>
          <w:rFonts w:eastAsia="Wingdings" w:cs="Wingdings" w:ascii="Wingdings" w:hAnsi="Wingdings"/>
          <w:b w:val="false"/>
          <w:bCs w:val="false"/>
          <w:color w:val="000000"/>
        </w:rPr>
        <w:t></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
          <w:b/>
          <w:bCs w:val="false"/>
          <w:color w:val="000000"/>
          <w:sz w:val="24"/>
          <w:szCs w:val="24"/>
          <w:lang w:val="zxx" w:eastAsia="zxx"/>
        </w:rPr>
      </w:pPr>
      <w:r>
        <w:rPr>
          <w:rFonts w:cs="Arial" w:ascii="Arial" w:hAnsi="Arial"/>
          <w:b/>
          <w:bCs w:val="false"/>
          <w:color w:val="000000"/>
          <w:sz w:val="24"/>
          <w:szCs w:val="24"/>
          <w:lang w:val="zxx" w:eastAsia="zxx"/>
        </w:rPr>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t>e) Espace de mesure:</w:t>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r>
    </w:p>
    <w:p>
      <w:pPr>
        <w:pStyle w:val="Normal"/>
        <w:jc w:val="start"/>
        <w:rPr>
          <w:rFonts w:ascii="Arial" w:hAnsi="Arial" w:cs="Arial"/>
          <w:b w:val="false"/>
          <w:b w:val="false"/>
          <w:bCs w:val="false"/>
          <w:color w:val="000000"/>
          <w:sz w:val="24"/>
          <w:szCs w:val="24"/>
          <w:lang w:val="zxx" w:eastAsia="zxx"/>
        </w:rPr>
      </w:pPr>
      <w:r>
        <w:rPr>
          <w:rFonts w:cs="Arial" w:ascii="Arial" w:hAnsi="Arial"/>
          <w:b w:val="false"/>
          <w:bCs w:val="false"/>
          <w:color w:val="000000"/>
          <w:sz w:val="24"/>
          <w:szCs w:val="24"/>
          <w:lang w:val="zxx" w:eastAsia="zxx"/>
        </w:rPr>
        <w:t>Cf explications et documents à télécharger sur le site de la CNEAC:</w:t>
      </w:r>
    </w:p>
    <w:p>
      <w:pPr>
        <w:pStyle w:val="Normal"/>
        <w:numPr>
          <w:ilvl w:val="0"/>
          <w:numId w:val="6"/>
        </w:numPr>
        <w:jc w:val="start"/>
        <w:rPr/>
      </w:pPr>
      <w:hyperlink r:id="rId5">
        <w:r>
          <w:rPr>
            <w:rStyle w:val="InternetLink"/>
          </w:rPr>
          <w:t>http://activites-canines.com/wp-content/uploads/delightful-</w:t>
        </w:r>
      </w:hyperlink>
      <w:hyperlink r:id="rId6">
        <w:r>
          <w:rPr>
            <w:rStyle w:val="InternetLink"/>
          </w:rPr>
          <w:t>downloads/2019/04/FLYBALL_PROCEDURE_MESURE_AU_CUBITUS.pdf</w:t>
        </w:r>
      </w:hyperlink>
    </w:p>
    <w:p>
      <w:pPr>
        <w:pStyle w:val="Normal"/>
        <w:numPr>
          <w:ilvl w:val="0"/>
          <w:numId w:val="6"/>
        </w:numPr>
        <w:jc w:val="start"/>
        <w:rPr/>
      </w:pPr>
      <w:hyperlink r:id="rId7">
        <w:r>
          <w:rPr>
            <w:rStyle w:val="InternetLink"/>
            <w:rFonts w:cs="Arial" w:ascii="Arial" w:hAnsi="Arial"/>
            <w:b w:val="false"/>
            <w:bCs w:val="false"/>
            <w:color w:val="000000"/>
            <w:sz w:val="24"/>
            <w:szCs w:val="24"/>
            <w:lang w:val="zxx" w:eastAsia="zxx"/>
          </w:rPr>
          <w:t>http://activites-canines.com/wp-content/uploads/delightful-downloads/2019/04/FLYBALL_TRANSMISSION_MESURES_AU_CUBITUS.pdf</w:t>
        </w:r>
      </w:hyperlink>
    </w:p>
    <w:p>
      <w:pPr>
        <w:pStyle w:val="Normal"/>
        <w:numPr>
          <w:ilvl w:val="0"/>
          <w:numId w:val="6"/>
        </w:numPr>
        <w:jc w:val="start"/>
        <w:rPr>
          <w:rFonts w:ascii="Arial" w:hAnsi="Arial" w:cs="Arial"/>
          <w:b w:val="false"/>
          <w:b w:val="false"/>
          <w:bCs w:val="false"/>
          <w:color w:val="000000"/>
          <w:sz w:val="24"/>
          <w:szCs w:val="24"/>
          <w:lang w:val="zxx" w:eastAsia="zxx"/>
        </w:rPr>
      </w:pPr>
      <w:hyperlink r:id="rId8">
        <w:r>
          <w:rPr>
            <w:rStyle w:val="InternetLink"/>
            <w:rFonts w:cs="Arial" w:ascii="Arial" w:hAnsi="Arial"/>
            <w:b w:val="false"/>
            <w:bCs w:val="false"/>
            <w:color w:val="000000"/>
            <w:sz w:val="24"/>
            <w:szCs w:val="24"/>
            <w:lang w:val="zxx" w:eastAsia="zxx"/>
          </w:rPr>
          <w:t>http://activites-canines.com/wp-content/uploads/delightful-downloads/2019/04/FLYBALL_FICHE_SUIVI_MESURES_AU_CUBITUS.pdf</w:t>
        </w:r>
      </w:hyperlink>
    </w:p>
    <w:p>
      <w:pPr>
        <w:pStyle w:val="Normal"/>
        <w:jc w:val="start"/>
        <w:rPr>
          <w:rFonts w:ascii="Arial" w:hAnsi="Arial" w:cs="Arial"/>
          <w:b w:val="false"/>
          <w:b w:val="false"/>
          <w:bCs w:val="false"/>
          <w:color w:val="000000"/>
          <w:sz w:val="24"/>
          <w:szCs w:val="24"/>
          <w:lang w:val="zxx" w:eastAsia="zxx"/>
        </w:rPr>
      </w:pPr>
      <w:r>
        <w:rPr>
          <w:rFonts w:cs="Arial" w:ascii="Arial" w:hAnsi="Arial"/>
          <w:b w:val="false"/>
          <w:bCs w:val="false"/>
          <w:color w:val="000000"/>
          <w:sz w:val="24"/>
          <w:szCs w:val="24"/>
          <w:lang w:val="zxx" w:eastAsia="zxx"/>
        </w:rPr>
      </w:r>
    </w:p>
    <w:p>
      <w:pPr>
        <w:pStyle w:val="Normal"/>
        <w:jc w:val="start"/>
        <w:rPr>
          <w:rFonts w:ascii="Arial" w:hAnsi="Arial" w:cs="Arial"/>
          <w:b/>
          <w:b/>
          <w:bCs w:val="false"/>
          <w:color w:val="000000"/>
          <w:sz w:val="24"/>
          <w:szCs w:val="24"/>
          <w:lang w:val="zxx" w:eastAsia="zxx"/>
        </w:rPr>
      </w:pPr>
      <w:r>
        <w:rPr>
          <w:rFonts w:cs="Arial" w:ascii="Arial" w:hAnsi="Arial"/>
          <w:b/>
          <w:bCs w:val="false"/>
          <w:color w:val="000000"/>
          <w:sz w:val="24"/>
          <w:szCs w:val="24"/>
          <w:lang w:val="zxx" w:eastAsia="zxx"/>
        </w:rPr>
      </w:r>
    </w:p>
    <w:p>
      <w:pPr>
        <w:pStyle w:val="Normal"/>
        <w:jc w:val="start"/>
        <w:rPr>
          <w:rFonts w:ascii="Arial" w:hAnsi="Arial" w:cs="Arial"/>
          <w:b/>
          <w:b/>
          <w:color w:val="000000"/>
          <w:sz w:val="24"/>
          <w:szCs w:val="24"/>
          <w:lang w:val="zxx" w:eastAsia="zxx"/>
        </w:rPr>
      </w:pPr>
      <w:r>
        <w:rPr>
          <w:rFonts w:cs="Arial" w:ascii="Arial" w:hAnsi="Arial"/>
          <w:b/>
          <w:bCs/>
          <w:color w:val="000000"/>
          <w:sz w:val="24"/>
          <w:szCs w:val="24"/>
          <w:lang w:val="zxx" w:eastAsia="zxx"/>
        </w:rPr>
        <w:t xml:space="preserve">f) </w:t>
      </w:r>
      <w:r>
        <w:rPr>
          <w:rFonts w:cs="Arial" w:ascii="Arial" w:hAnsi="Arial"/>
          <w:b/>
          <w:color w:val="000000"/>
          <w:sz w:val="24"/>
          <w:szCs w:val="24"/>
          <w:lang w:val="zxx" w:eastAsia="zxx"/>
        </w:rPr>
        <w:t xml:space="preserve">Matériel et Equipement : </w:t>
      </w:r>
    </w:p>
    <w:p>
      <w:pPr>
        <w:pStyle w:val="Normal"/>
        <w:jc w:val="start"/>
        <w:rPr>
          <w:rFonts w:ascii="Arial" w:hAnsi="Arial" w:cs="Arial"/>
          <w:b/>
          <w:b/>
          <w:color w:val="000000"/>
          <w:sz w:val="24"/>
          <w:szCs w:val="24"/>
          <w:lang w:val="zxx" w:eastAsia="zxx"/>
        </w:rPr>
      </w:pPr>
      <w:r>
        <w:rPr>
          <w:rFonts w:cs="Arial" w:ascii="Arial" w:hAnsi="Arial"/>
          <w:b/>
          <w:color w:val="000000"/>
          <w:sz w:val="24"/>
          <w:szCs w:val="24"/>
          <w:lang w:val="zxx" w:eastAsia="zxx"/>
        </w:rPr>
      </w:r>
    </w:p>
    <w:p>
      <w:pPr>
        <w:pStyle w:val="Normal"/>
        <w:jc w:val="start"/>
        <w:rPr>
          <w:rFonts w:ascii="Arial" w:hAnsi="Arial" w:cs="Arial"/>
          <w:color w:val="000000"/>
        </w:rPr>
      </w:pPr>
      <w:r>
        <w:rPr>
          <w:rFonts w:cs="Arial" w:ascii="Arial" w:hAnsi="Arial"/>
          <w:b/>
          <w:color w:val="000000"/>
          <w:sz w:val="24"/>
          <w:szCs w:val="24"/>
          <w:lang w:val="zxx" w:eastAsia="zxx"/>
        </w:rPr>
        <w:t>Sur le terrain:</w:t>
      </w:r>
    </w:p>
    <w:p>
      <w:pPr>
        <w:pStyle w:val="Normal"/>
        <w:numPr>
          <w:ilvl w:val="0"/>
          <w:numId w:val="7"/>
        </w:numPr>
        <w:tabs>
          <w:tab w:val="clear" w:pos="706"/>
          <w:tab w:val="left" w:pos="993" w:leader="none"/>
        </w:tabs>
        <w:jc w:val="start"/>
        <w:rPr>
          <w:rFonts w:ascii="Arial" w:hAnsi="Arial" w:cs="Arial"/>
          <w:color w:val="000000"/>
        </w:rPr>
      </w:pPr>
      <w:r>
        <w:rPr>
          <w:rFonts w:cs="Arial" w:ascii="Arial" w:hAnsi="Arial"/>
          <w:color w:val="000000"/>
        </w:rPr>
        <w:t>Selon l'importance de la manifestation et le contexte, pour le breefing des capitaines et pour l'appel aux concurrents une sonorisation avec 1 micros pourra être un plus,</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2 tables et 4 chaises (ou 2 bancs) disposées au bord de chaque ligne au niveau de la ligne de départ/arrivée</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2 chaises pour les commissaires de box disposées au bord de chaque ligne entre la 4ème haie et l'emplacement des flybox</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2 chaises ou bancs placés à l'arrière des paroies pour la pose des seaux de balles</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1 filet de séparation d'une longueur de 30m minimum</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8 haies de flyball, ainsi qu'un stock de lattes de rechange. Le club organisateur peut demander à un club participant de bien vouloir rapporter des haies de rechange pour avoir un stock en cas de casse. En cas de détérioration des haies, c'est au club organisateur de remplacer ou de rembourser le matériel emprunté.</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2 paroies arrières,</w:t>
      </w:r>
    </w:p>
    <w:p>
      <w:pPr>
        <w:pStyle w:val="Normal"/>
        <w:numPr>
          <w:ilvl w:val="0"/>
          <w:numId w:val="7"/>
        </w:numPr>
        <w:tabs>
          <w:tab w:val="clear" w:pos="706"/>
          <w:tab w:val="left" w:pos="993" w:leader="none"/>
        </w:tabs>
        <w:jc w:val="start"/>
        <w:rPr>
          <w:rFonts w:ascii="Arial" w:hAnsi="Arial" w:cs="Arial"/>
          <w:color w:val="000000"/>
        </w:rPr>
      </w:pPr>
      <w:r>
        <w:rPr>
          <w:rFonts w:cs="Arial" w:ascii="Arial" w:hAnsi="Arial"/>
          <w:color w:val="000000"/>
        </w:rPr>
        <w:t>2 chronomètres marquant les temps au 100</w:t>
      </w:r>
      <w:r>
        <w:rPr>
          <w:rFonts w:cs="Arial" w:ascii="Arial" w:hAnsi="Arial"/>
          <w:color w:val="000000"/>
          <w:vertAlign w:val="superscript"/>
        </w:rPr>
        <w:t>e</w:t>
      </w:r>
      <w:r>
        <w:rPr>
          <w:rFonts w:cs="Arial" w:ascii="Arial" w:hAnsi="Arial"/>
          <w:color w:val="000000"/>
        </w:rPr>
        <w:t xml:space="preserve"> de seconde ou un système de chronométrage éléctronique </w:t>
      </w:r>
    </w:p>
    <w:p>
      <w:pPr>
        <w:pStyle w:val="Normal"/>
        <w:numPr>
          <w:ilvl w:val="0"/>
          <w:numId w:val="7"/>
        </w:numPr>
        <w:tabs>
          <w:tab w:val="clear" w:pos="706"/>
          <w:tab w:val="left" w:pos="993" w:leader="none"/>
        </w:tabs>
        <w:jc w:val="start"/>
        <w:rPr>
          <w:rFonts w:ascii="Arial" w:hAnsi="Arial" w:cs="Arial"/>
          <w:color w:val="000000"/>
        </w:rPr>
      </w:pPr>
      <w:r>
        <w:rPr>
          <w:rFonts w:cs="Arial" w:ascii="Arial" w:hAnsi="Arial"/>
          <w:color w:val="000000"/>
        </w:rPr>
        <w:t>4 piquets de départ ou les panneaux avec détecteurs du chronomètres éléctronique</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de quoi marquer au sol la ligne d’arrivée/départ ainsi que les repères du positionnement du matériel (aérosol fluo, plaquettes clouées/fixées dans le sol, etc…)</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la signalisation de la ligne A et celle de la ligne B, soit par panneaux avec les lettres correspondantes, soit par signalétique de couleur rouge pour la ligne A et bleu pour la ligne B</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Un système de marquage au sol pour le métrage de la zone de lancement (plaquettes clouées/fixées au sol, sangle de camion avec métrage, aérosol fluo, numéro d'agility, etc...). Ce marquage pourra être placé soit au milieu de la zone de lancement, soit de part et d'autre des lignes de courses. Dans tous les cas, il ne devra pas présenter de risque de chute pour les chiens et les conducteurs de chiens.</w:t>
      </w:r>
    </w:p>
    <w:p>
      <w:pPr>
        <w:pStyle w:val="Normal"/>
        <w:numPr>
          <w:ilvl w:val="0"/>
          <w:numId w:val="7"/>
        </w:numPr>
        <w:tabs>
          <w:tab w:val="clear" w:pos="706"/>
          <w:tab w:val="left" w:pos="993" w:leader="none"/>
        </w:tabs>
        <w:ind w:start="0" w:end="0" w:firstLine="708"/>
        <w:jc w:val="start"/>
        <w:rPr>
          <w:rFonts w:ascii="Arial" w:hAnsi="Arial" w:cs="Arial"/>
          <w:color w:val="000000"/>
        </w:rPr>
      </w:pPr>
      <w:r>
        <w:rPr>
          <w:rFonts w:cs="Arial" w:ascii="Arial" w:hAnsi="Arial"/>
          <w:color w:val="000000"/>
        </w:rPr>
        <w:t>Des barrières ou clôtures délimitant le pourtour du ou des rings. L'arrière de la zone de lancement pourra rester non clôturée.</w:t>
      </w:r>
    </w:p>
    <w:p>
      <w:pPr>
        <w:pStyle w:val="Normal"/>
        <w:tabs>
          <w:tab w:val="clear" w:pos="706"/>
          <w:tab w:val="left" w:pos="993" w:leader="none"/>
        </w:tabs>
        <w:ind w:start="0" w:end="0" w:firstLine="708"/>
        <w:jc w:val="start"/>
        <w:rPr>
          <w:rFonts w:ascii="Arial" w:hAnsi="Arial" w:cs="Arial"/>
          <w:color w:val="000000"/>
        </w:rPr>
      </w:pPr>
      <w:r>
        <w:rPr>
          <w:rFonts w:cs="Arial" w:ascii="Arial" w:hAnsi="Arial"/>
          <w:color w:val="000000"/>
        </w:rPr>
      </w:r>
    </w:p>
    <w:p>
      <w:pPr>
        <w:pStyle w:val="Normal"/>
        <w:tabs>
          <w:tab w:val="clear" w:pos="706"/>
          <w:tab w:val="left" w:pos="993" w:leader="none"/>
        </w:tabs>
        <w:ind w:start="0" w:end="0" w:firstLine="708"/>
        <w:jc w:val="start"/>
        <w:rPr>
          <w:rFonts w:ascii="Arial" w:hAnsi="Arial" w:cs="Arial"/>
          <w:color w:val="000000"/>
        </w:rPr>
      </w:pPr>
      <w:r>
        <w:rPr>
          <w:rFonts w:cs="Arial" w:ascii="Arial" w:hAnsi="Arial"/>
          <w:b/>
          <w:bCs/>
          <w:color w:val="000000"/>
          <w:sz w:val="24"/>
        </w:rPr>
        <w:t>pour le secrétariat :</w:t>
      </w:r>
    </w:p>
    <w:p>
      <w:pPr>
        <w:pStyle w:val="Normal"/>
        <w:numPr>
          <w:ilvl w:val="0"/>
          <w:numId w:val="8"/>
        </w:numPr>
        <w:jc w:val="start"/>
        <w:rPr>
          <w:rFonts w:ascii="Arial" w:hAnsi="Arial" w:cs="Arial"/>
          <w:color w:val="000000"/>
        </w:rPr>
      </w:pPr>
      <w:r>
        <w:rPr>
          <w:rFonts w:cs="Arial" w:ascii="Arial" w:hAnsi="Arial"/>
          <w:color w:val="000000"/>
        </w:rPr>
        <w:t>1 tableau d'affichage du programme, des passages et des résultats (env. 3 x 2 m),</w:t>
      </w:r>
    </w:p>
    <w:p>
      <w:pPr>
        <w:pStyle w:val="Normal"/>
        <w:numPr>
          <w:ilvl w:val="0"/>
          <w:numId w:val="8"/>
        </w:numPr>
        <w:jc w:val="start"/>
        <w:rPr/>
      </w:pPr>
      <w:r>
        <w:rPr>
          <w:rFonts w:cs="Arial" w:ascii="Arial" w:hAnsi="Arial"/>
          <w:color w:val="000000"/>
        </w:rPr>
        <w:t>des feuilles de terrain</w:t>
      </w:r>
      <w:r>
        <w:rPr>
          <w:rFonts w:cs="Arial" w:ascii="Arial" w:hAnsi="Arial"/>
          <w:b/>
          <w:bCs/>
          <w:color w:val="00CC00"/>
        </w:rPr>
        <w:t xml:space="preserve"> </w:t>
      </w:r>
      <w:r>
        <w:rPr>
          <w:rFonts w:cs="Arial" w:ascii="Arial" w:hAnsi="Arial"/>
          <w:b w:val="false"/>
          <w:bCs w:val="false"/>
          <w:color w:val="000000"/>
        </w:rPr>
        <w:t>à imprimer via PROGESCO</w:t>
      </w:r>
    </w:p>
    <w:p>
      <w:pPr>
        <w:pStyle w:val="Normal"/>
        <w:jc w:val="start"/>
        <w:rPr/>
      </w:pPr>
      <w:r>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b/>
          <w:color w:val="000000"/>
        </w:rPr>
        <w:t>g) Personnel à prévoir:</w:t>
      </w:r>
      <w:r>
        <w:rPr>
          <w:rFonts w:cs="Arial" w:ascii="Arial" w:hAnsi="Arial"/>
          <w:color w:val="000000"/>
        </w:rPr>
        <w:t xml:space="preserve"> </w:t>
      </w:r>
    </w:p>
    <w:p>
      <w:pPr>
        <w:pStyle w:val="Normal"/>
        <w:jc w:val="start"/>
        <w:rPr>
          <w:rFonts w:ascii="Arial" w:hAnsi="Arial" w:cs="Arial"/>
          <w:color w:val="000000"/>
        </w:rPr>
      </w:pPr>
      <w:r>
        <w:rPr>
          <w:rFonts w:cs="Arial" w:ascii="Arial" w:hAnsi="Arial"/>
          <w:color w:val="000000"/>
        </w:rPr>
      </w:r>
    </w:p>
    <w:p>
      <w:pPr>
        <w:pStyle w:val="Normal"/>
        <w:jc w:val="start"/>
        <w:rPr>
          <w:rFonts w:ascii="Webdings" w:hAnsi="Webdings" w:eastAsia="Webdings" w:cs="Webdings"/>
          <w:b/>
          <w:b/>
          <w:bCs/>
          <w:color w:val="000000"/>
          <w:sz w:val="40"/>
          <w:szCs w:val="40"/>
        </w:rPr>
      </w:pPr>
      <w:r>
        <w:rPr>
          <w:rFonts w:eastAsia="Webdings" w:cs="Webdings" w:ascii="Webdings" w:hAnsi="Webdings"/>
          <w:b w:val="false"/>
          <w:bCs w:val="false"/>
          <w:color w:val="000000"/>
          <w:sz w:val="40"/>
          <w:szCs w:val="40"/>
        </w:rPr>
        <w:tab/>
      </w:r>
      <w:r>
        <w:rPr>
          <w:rFonts w:eastAsia="Wingdings" w:cs="Wingdings" w:ascii="Wingdings" w:hAnsi="Wingdings"/>
          <w:b/>
          <w:bCs/>
          <w:color w:val="000000"/>
          <w:sz w:val="40"/>
          <w:szCs w:val="40"/>
        </w:rPr>
        <w:t></w:t>
      </w:r>
      <w:r>
        <w:rPr>
          <w:rFonts w:eastAsia="Andale Sans UI;Arial Unicode MS" w:cs="Arial" w:ascii="Arial" w:hAnsi="Arial"/>
          <w:b/>
          <w:bCs/>
          <w:color w:val="000000"/>
        </w:rPr>
        <w:t xml:space="preserve"> </w:t>
      </w:r>
      <w:r>
        <w:rPr>
          <w:rFonts w:cs="Arial" w:ascii="Arial" w:hAnsi="Arial"/>
          <w:b/>
          <w:bCs/>
          <w:color w:val="000000"/>
        </w:rPr>
        <w:t>Afin de limiter le nombre de bénévoles,</w:t>
      </w:r>
    </w:p>
    <w:p>
      <w:pPr>
        <w:pStyle w:val="Normal"/>
        <w:jc w:val="start"/>
        <w:rPr>
          <w:rFonts w:ascii="Arial" w:hAnsi="Arial" w:cs="Arial"/>
          <w:b/>
          <w:b/>
          <w:bCs/>
          <w:color w:val="000000"/>
        </w:rPr>
      </w:pPr>
      <w:r>
        <w:rPr>
          <w:rFonts w:eastAsia="Webdings" w:cs="Webdings" w:ascii="Webdings" w:hAnsi="Webdings"/>
          <w:b/>
          <w:bCs/>
          <w:color w:val="000000"/>
          <w:sz w:val="40"/>
          <w:szCs w:val="40"/>
        </w:rPr>
        <w:tab/>
      </w:r>
      <w:r>
        <w:rPr>
          <w:rFonts w:eastAsia="Wingdings" w:cs="Wingdings" w:ascii="Wingdings" w:hAnsi="Wingdings"/>
          <w:b/>
          <w:bCs/>
          <w:color w:val="000000"/>
          <w:sz w:val="40"/>
          <w:szCs w:val="40"/>
        </w:rPr>
        <w:t></w:t>
      </w:r>
      <w:r>
        <w:rPr>
          <w:rFonts w:cs="Arial" w:ascii="Arial" w:hAnsi="Arial"/>
          <w:b/>
          <w:bCs/>
          <w:color w:val="000000"/>
        </w:rPr>
        <w:t>de renforcer l'esprit d'équipe de la discipline flyball</w:t>
      </w:r>
    </w:p>
    <w:p>
      <w:pPr>
        <w:pStyle w:val="Normal"/>
        <w:jc w:val="start"/>
        <w:rPr>
          <w:rFonts w:ascii="Arial" w:hAnsi="Arial" w:cs="Arial"/>
          <w:b/>
          <w:b/>
          <w:bCs/>
          <w:color w:val="000000"/>
        </w:rPr>
      </w:pPr>
      <w:r>
        <w:rPr>
          <w:rFonts w:cs="Arial" w:ascii="Arial" w:hAnsi="Arial"/>
          <w:b/>
          <w:bCs/>
          <w:color w:val="000000"/>
        </w:rPr>
        <w:tab/>
      </w:r>
      <w:r>
        <w:rPr>
          <w:rFonts w:eastAsia="Wingdings" w:cs="Wingdings" w:ascii="Wingdings" w:hAnsi="Wingdings"/>
          <w:b/>
          <w:bCs/>
          <w:color w:val="000000"/>
          <w:sz w:val="40"/>
          <w:szCs w:val="40"/>
        </w:rPr>
        <w:t></w:t>
      </w:r>
      <w:r>
        <w:rPr>
          <w:rFonts w:cs="Arial" w:ascii="Arial" w:hAnsi="Arial"/>
          <w:b/>
          <w:bCs/>
          <w:color w:val="000000"/>
        </w:rPr>
        <w:t>et l'investissement de tous les participants,</w:t>
      </w:r>
    </w:p>
    <w:p>
      <w:pPr>
        <w:pStyle w:val="Normal"/>
        <w:jc w:val="start"/>
        <w:rPr>
          <w:rFonts w:ascii="Arial" w:hAnsi="Arial" w:cs="Arial"/>
          <w:b/>
          <w:b/>
          <w:bCs/>
          <w:color w:val="000000"/>
        </w:rPr>
      </w:pPr>
      <w:r>
        <w:rPr>
          <w:rFonts w:cs="Arial" w:ascii="Arial" w:hAnsi="Arial"/>
          <w:b/>
          <w:bCs/>
          <w:color w:val="000000"/>
        </w:rPr>
        <w:tab/>
      </w:r>
      <w:r>
        <w:rPr>
          <w:rFonts w:eastAsia="Wingdings" w:cs="Wingdings" w:ascii="Wingdings" w:hAnsi="Wingdings"/>
          <w:b/>
          <w:bCs/>
          <w:color w:val="000000"/>
          <w:sz w:val="40"/>
          <w:szCs w:val="40"/>
        </w:rPr>
        <w:t></w:t>
      </w:r>
      <w:r>
        <w:rPr>
          <w:rFonts w:cs="Arial" w:ascii="Arial" w:hAnsi="Arial"/>
          <w:b/>
          <w:bCs/>
          <w:color w:val="000000"/>
        </w:rPr>
        <w:t>LES RÔLES des AIDES BENEVOLES des ORGANISATEURS</w:t>
      </w:r>
    </w:p>
    <w:p>
      <w:pPr>
        <w:pStyle w:val="Normal"/>
        <w:jc w:val="start"/>
        <w:rPr>
          <w:rFonts w:ascii="Arial" w:hAnsi="Arial" w:cs="Arial"/>
          <w:color w:val="000000"/>
        </w:rPr>
      </w:pPr>
      <w:r>
        <w:rPr>
          <w:rFonts w:cs="Arial" w:ascii="Arial" w:hAnsi="Arial"/>
          <w:b/>
          <w:bCs/>
          <w:color w:val="000000"/>
        </w:rPr>
        <w:tab/>
        <w:t>pourront être tenus par les membres volontaires des équipes participantes.</w:t>
      </w:r>
    </w:p>
    <w:p>
      <w:pPr>
        <w:pStyle w:val="Normal"/>
        <w:jc w:val="start"/>
        <w:rPr>
          <w:rFonts w:ascii="Arial" w:hAnsi="Arial" w:cs="Arial"/>
          <w:color w:val="000000"/>
        </w:rPr>
      </w:pPr>
      <w:r>
        <w:rPr>
          <w:rFonts w:cs="Arial" w:ascii="Arial" w:hAnsi="Arial"/>
          <w:color w:val="000000"/>
        </w:rPr>
      </w:r>
    </w:p>
    <w:p>
      <w:pPr>
        <w:pStyle w:val="Normal"/>
        <w:numPr>
          <w:ilvl w:val="0"/>
          <w:numId w:val="9"/>
        </w:numPr>
        <w:jc w:val="start"/>
        <w:rPr>
          <w:rFonts w:ascii="Arial" w:hAnsi="Arial" w:cs="Arial"/>
          <w:bCs/>
          <w:color w:val="000000"/>
        </w:rPr>
      </w:pPr>
      <w:r>
        <w:rPr>
          <w:rFonts w:cs="Arial" w:ascii="Arial" w:hAnsi="Arial"/>
          <w:color w:val="000000"/>
        </w:rPr>
        <w:t>1 responsable de la Rencontre chargé de l'organisation générale</w:t>
      </w:r>
    </w:p>
    <w:p>
      <w:pPr>
        <w:pStyle w:val="Normal"/>
        <w:numPr>
          <w:ilvl w:val="0"/>
          <w:numId w:val="9"/>
        </w:numPr>
        <w:jc w:val="start"/>
        <w:rPr>
          <w:rFonts w:ascii="Arial" w:hAnsi="Arial" w:cs="Arial"/>
          <w:b w:val="false"/>
          <w:b w:val="false"/>
          <w:bCs/>
          <w:color w:val="000000"/>
        </w:rPr>
      </w:pPr>
      <w:r>
        <w:rPr>
          <w:rFonts w:cs="Arial" w:ascii="Arial" w:hAnsi="Arial"/>
          <w:bCs/>
          <w:color w:val="000000"/>
        </w:rPr>
        <w:t>1 secrétaire de terrain</w:t>
      </w:r>
    </w:p>
    <w:p>
      <w:pPr>
        <w:pStyle w:val="Normal"/>
        <w:numPr>
          <w:ilvl w:val="0"/>
          <w:numId w:val="9"/>
        </w:numPr>
        <w:jc w:val="start"/>
        <w:rPr>
          <w:rFonts w:ascii="Arial" w:hAnsi="Arial" w:cs="Arial"/>
          <w:b w:val="false"/>
          <w:b w:val="false"/>
          <w:bCs/>
          <w:color w:val="000000"/>
        </w:rPr>
      </w:pPr>
      <w:r>
        <w:rPr>
          <w:rFonts w:cs="Arial" w:ascii="Arial" w:hAnsi="Arial"/>
          <w:b w:val="false"/>
          <w:bCs/>
          <w:color w:val="000000"/>
        </w:rPr>
        <w:t>1 responsable de l'appel aux concurrents</w:t>
      </w:r>
    </w:p>
    <w:p>
      <w:pPr>
        <w:pStyle w:val="Normal"/>
        <w:numPr>
          <w:ilvl w:val="0"/>
          <w:numId w:val="9"/>
        </w:numPr>
        <w:jc w:val="start"/>
        <w:rPr>
          <w:rFonts w:ascii="Arial" w:hAnsi="Arial" w:cs="Arial"/>
          <w:b w:val="false"/>
          <w:b w:val="false"/>
          <w:bCs/>
          <w:color w:val="000000"/>
        </w:rPr>
      </w:pPr>
      <w:r>
        <w:rPr>
          <w:rFonts w:cs="Arial" w:ascii="Arial" w:hAnsi="Arial"/>
          <w:b w:val="false"/>
          <w:bCs/>
          <w:color w:val="000000"/>
        </w:rPr>
        <w:t xml:space="preserve">4 chronométreurs en cas de </w:t>
      </w:r>
      <w:r>
        <w:rPr>
          <w:rFonts w:cs="Arial" w:ascii="Arial" w:hAnsi="Arial"/>
          <w:b/>
          <w:bCs/>
          <w:color w:val="000000"/>
        </w:rPr>
        <w:t>chronométrage manuel</w:t>
      </w:r>
    </w:p>
    <w:p>
      <w:pPr>
        <w:pStyle w:val="Normal"/>
        <w:numPr>
          <w:ilvl w:val="0"/>
          <w:numId w:val="9"/>
        </w:numPr>
        <w:jc w:val="start"/>
        <w:rPr>
          <w:rFonts w:ascii="Arial" w:hAnsi="Arial" w:cs="Arial"/>
          <w:b/>
          <w:b/>
          <w:bCs/>
          <w:color w:val="000000"/>
        </w:rPr>
      </w:pPr>
      <w:r>
        <w:rPr>
          <w:rFonts w:cs="Arial" w:ascii="Arial" w:hAnsi="Arial"/>
          <w:b w:val="false"/>
          <w:bCs/>
          <w:color w:val="000000"/>
        </w:rPr>
        <w:t xml:space="preserve">1 à 2 personnes responsables de l'installation et du suivi du fonctionnement du chronomètre en cas de </w:t>
      </w:r>
      <w:r>
        <w:rPr>
          <w:rFonts w:cs="Arial" w:ascii="Arial" w:hAnsi="Arial"/>
          <w:b/>
          <w:bCs/>
          <w:color w:val="000000"/>
        </w:rPr>
        <w:t>chronométrage éléctronique</w:t>
      </w:r>
    </w:p>
    <w:p>
      <w:pPr>
        <w:pStyle w:val="Normal"/>
        <w:ind w:start="0" w:end="0" w:hanging="0"/>
        <w:jc w:val="start"/>
        <w:rPr>
          <w:rFonts w:ascii="Arial" w:hAnsi="Arial" w:cs="Arial"/>
          <w:b/>
          <w:b/>
          <w:bCs/>
          <w:color w:val="000000"/>
        </w:rPr>
      </w:pPr>
      <w:r>
        <w:rPr>
          <w:rFonts w:cs="Arial" w:ascii="Arial" w:hAnsi="Arial"/>
          <w:b/>
          <w:bCs/>
          <w:color w:val="000000"/>
        </w:rPr>
      </w:r>
    </w:p>
    <w:p>
      <w:pPr>
        <w:pStyle w:val="Normal"/>
        <w:jc w:val="start"/>
        <w:rPr>
          <w:rFonts w:ascii="Arial" w:hAnsi="Arial" w:cs="Arial"/>
          <w:b/>
          <w:b/>
          <w:bCs/>
          <w:color w:val="000000"/>
        </w:rPr>
      </w:pPr>
      <w:r>
        <w:rPr>
          <w:rFonts w:cs="Arial" w:ascii="Arial" w:hAnsi="Arial"/>
          <w:b/>
          <w:bCs/>
          <w:color w:val="000000"/>
        </w:rPr>
      </w:r>
    </w:p>
    <w:p>
      <w:pPr>
        <w:pStyle w:val="Normal"/>
        <w:jc w:val="start"/>
        <w:rPr>
          <w:rFonts w:ascii="Arial" w:hAnsi="Arial" w:cs="Arial"/>
          <w:b/>
          <w:b/>
          <w:bCs/>
          <w:color w:val="000000"/>
        </w:rPr>
      </w:pPr>
      <w:r>
        <w:rPr>
          <w:rFonts w:cs="Arial" w:ascii="Arial" w:hAnsi="Arial"/>
          <w:b/>
          <w:bCs/>
          <w:color w:val="000000"/>
        </w:rPr>
      </w:r>
    </w:p>
    <w:p>
      <w:pPr>
        <w:pStyle w:val="Normal"/>
        <w:jc w:val="start"/>
        <w:rPr>
          <w:rFonts w:ascii="Arial" w:hAnsi="Arial" w:cs="Arial"/>
          <w:b/>
          <w:b/>
          <w:bCs/>
          <w:color w:val="000000"/>
        </w:rPr>
      </w:pPr>
      <w:r>
        <w:rPr>
          <w:rFonts w:cs="Arial" w:ascii="Arial" w:hAnsi="Arial"/>
          <w:b/>
          <w:bCs/>
          <w:color w:val="000000"/>
        </w:rPr>
      </w:r>
    </w:p>
    <w:p>
      <w:pPr>
        <w:pStyle w:val="Normal"/>
        <w:numPr>
          <w:ilvl w:val="0"/>
          <w:numId w:val="10"/>
        </w:numPr>
        <w:jc w:val="start"/>
        <w:rPr>
          <w:rFonts w:ascii="Arial" w:hAnsi="Arial" w:cs="Arial"/>
          <w:b w:val="false"/>
          <w:b w:val="false"/>
          <w:bCs w:val="false"/>
          <w:color w:val="000000"/>
        </w:rPr>
      </w:pPr>
      <w:r>
        <w:rPr>
          <w:rFonts w:cs="Arial" w:ascii="Arial" w:hAnsi="Arial"/>
          <w:b/>
          <w:bCs/>
          <w:color w:val="000000"/>
        </w:rPr>
        <w:t xml:space="preserve">la fonction des commissaires de box: </w:t>
      </w:r>
      <w:r>
        <w:rPr>
          <w:rFonts w:cs="Arial" w:ascii="Arial" w:hAnsi="Arial"/>
          <w:b w:val="false"/>
          <w:bCs w:val="false"/>
          <w:color w:val="000000"/>
        </w:rPr>
        <w:t xml:space="preserve">sera tenues par un membre de chaque équipe ayant courru lors de la course précedente de celle qui va être courrue. La personne désignée est en général la même personne qui tient la fonction de préposé à la flybox, mais cela peut être toutes autres personnes de l'équipe. Le responsable de l'équipe désignera une(des) personne(s) de son équipe qui est(sont) le plus à même à tenir ce rôle et se chargera de former cette(ces) personne(s). </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numPr>
          <w:ilvl w:val="0"/>
          <w:numId w:val="10"/>
        </w:numPr>
        <w:jc w:val="start"/>
        <w:rPr>
          <w:rFonts w:ascii="Arial" w:hAnsi="Arial" w:cs="Arial"/>
          <w:b w:val="false"/>
          <w:b w:val="false"/>
          <w:bCs w:val="false"/>
          <w:color w:val="0000CC"/>
        </w:rPr>
      </w:pPr>
      <w:r>
        <w:rPr>
          <w:rFonts w:cs="Arial" w:ascii="Arial" w:hAnsi="Arial"/>
          <w:b/>
          <w:bCs w:val="false"/>
          <w:color w:val="000000"/>
        </w:rPr>
        <w:t xml:space="preserve">La fonction des commissaires de lignes: </w:t>
      </w:r>
      <w:r>
        <w:rPr>
          <w:rFonts w:cs="Arial" w:ascii="Arial" w:hAnsi="Arial"/>
          <w:b w:val="false"/>
          <w:bCs w:val="false"/>
          <w:color w:val="0000CC"/>
        </w:rPr>
        <w:t>Cette fonction nécéssite une formation plus accrue. Cette formation fait parti des projets qui sont en cours de création par les membres du GT Flyball (novembre 2019).</w:t>
      </w:r>
    </w:p>
    <w:p>
      <w:pPr>
        <w:pStyle w:val="Normal"/>
        <w:ind w:start="706" w:end="0" w:hanging="0"/>
        <w:jc w:val="start"/>
        <w:rPr>
          <w:rFonts w:ascii="Arial" w:hAnsi="Arial" w:cs="Arial"/>
          <w:b w:val="false"/>
          <w:b w:val="false"/>
          <w:bCs w:val="false"/>
          <w:color w:val="000000"/>
        </w:rPr>
      </w:pPr>
      <w:r>
        <w:rPr>
          <w:rFonts w:cs="Arial" w:ascii="Arial" w:hAnsi="Arial"/>
          <w:b w:val="false"/>
          <w:bCs w:val="false"/>
          <w:color w:val="0000CC"/>
        </w:rPr>
        <w:t xml:space="preserve">Jusqu'à nouvel ordre, les fonctions de commissaires de lignes seront tenues soit par des bénévoles spécialement désignés par les organisateurs, soit par des participants sous la même forme que les rôles de commissaire de box. Les personnes désignées seront formées par le responsable de la rencontre au plus tard la veille de cette compétition. Le jour-même, ils seront </w:t>
      </w:r>
      <w:r>
        <w:rPr>
          <w:rFonts w:cs="Arial" w:ascii="Arial" w:hAnsi="Arial"/>
          <w:b w:val="false"/>
          <w:bCs w:val="false"/>
          <w:i w:val="false"/>
          <w:iCs w:val="false"/>
          <w:color w:val="0000CC"/>
        </w:rPr>
        <w:t>épaulées</w:t>
      </w:r>
      <w:r>
        <w:rPr>
          <w:rFonts w:cs="Arial" w:ascii="Arial" w:hAnsi="Arial"/>
          <w:b w:val="false"/>
          <w:bCs w:val="false"/>
          <w:color w:val="0000CC"/>
        </w:rPr>
        <w:t xml:space="preserve"> par les juges et le responsable de la rencontre.</w:t>
        <w:br/>
      </w:r>
      <w:r>
        <w:rPr>
          <w:rFonts w:cs="Arial" w:ascii="Arial" w:hAnsi="Arial"/>
          <w:b/>
          <w:bCs/>
          <w:color w:val="0000CC"/>
        </w:rPr>
        <w:t>Dès mise en place de cette formation</w:t>
      </w:r>
      <w:r>
        <w:rPr>
          <w:rFonts w:cs="Arial" w:ascii="Arial" w:hAnsi="Arial"/>
          <w:b w:val="false"/>
          <w:bCs w:val="false"/>
          <w:color w:val="0000CC"/>
        </w:rPr>
        <w:t>, elle sera proposée afin que chaque équipe puisse présenter des candidats qui pourront être officiellement titulaires du titre de "commissaire de ligne de flyball CNEAC" et arriver progressivement au système ci-dessous:</w:t>
      </w:r>
    </w:p>
    <w:p>
      <w:pPr>
        <w:pStyle w:val="Normal"/>
        <w:ind w:start="706" w:end="0" w:hanging="0"/>
        <w:jc w:val="start"/>
        <w:rPr>
          <w:rFonts w:ascii="Arial" w:hAnsi="Arial" w:cs="Arial"/>
          <w:b w:val="false"/>
          <w:b w:val="false"/>
          <w:bCs w:val="false"/>
          <w:color w:val="000000"/>
        </w:rPr>
      </w:pPr>
      <w:r>
        <w:rPr>
          <w:rFonts w:cs="Arial" w:ascii="Arial" w:hAnsi="Arial"/>
          <w:b w:val="false"/>
          <w:bCs w:val="false"/>
          <w:color w:val="000000"/>
        </w:rPr>
        <w:t>Lors de l'inscription des équipes, le capitaine indique via PROGESCO le ou les commissaires de lignes titulaires membres de son équipe. Les organisateurs mettront en place un roulement pour la tenue de ces fonctions.</w:t>
      </w:r>
    </w:p>
    <w:p>
      <w:pPr>
        <w:pStyle w:val="Normal"/>
        <w:jc w:val="start"/>
        <w:rPr>
          <w:rFonts w:ascii="Arial" w:hAnsi="Arial" w:cs="Arial"/>
          <w:b w:val="false"/>
          <w:b w:val="false"/>
          <w:bCs w:val="false"/>
          <w:color w:val="000000"/>
        </w:rPr>
      </w:pPr>
      <w:r>
        <w:rPr>
          <w:rFonts w:cs="Arial" w:ascii="Arial" w:hAnsi="Arial"/>
          <w:b w:val="false"/>
          <w:bCs w:val="false"/>
          <w:color w:val="000000"/>
        </w:rPr>
      </w:r>
    </w:p>
    <w:p>
      <w:pPr>
        <w:pStyle w:val="Normal"/>
        <w:jc w:val="start"/>
        <w:rPr>
          <w:rFonts w:ascii="Arial" w:hAnsi="Arial" w:cs="Arial"/>
          <w:bCs/>
          <w:color w:val="000000"/>
        </w:rPr>
      </w:pPr>
      <w:r>
        <w:rPr>
          <w:rFonts w:cs="Arial" w:ascii="Arial" w:hAnsi="Arial"/>
          <w:b w:val="false"/>
          <w:bCs/>
          <w:color w:val="000000"/>
        </w:rPr>
        <w:t>NB:Aucune équipe ne pourra refuser de mettre à disposition un membre de son équipe pour tenir ces rôles. Chacun devra faire preuve de bonne volonté. le responsable de la rencontre établira un roulement qui peut être supervisé par les juges et commissaires principaux.</w:t>
      </w:r>
    </w:p>
    <w:p>
      <w:pPr>
        <w:pStyle w:val="Normal"/>
        <w:jc w:val="start"/>
        <w:rPr>
          <w:rFonts w:ascii="Arial" w:hAnsi="Arial" w:cs="Arial"/>
          <w:bCs/>
          <w:color w:val="000000"/>
        </w:rPr>
      </w:pPr>
      <w:r>
        <w:rPr>
          <w:rFonts w:cs="Arial" w:ascii="Arial" w:hAnsi="Arial"/>
          <w:bCs/>
          <w:color w:val="000000"/>
        </w:rPr>
      </w:r>
    </w:p>
    <w:p>
      <w:pPr>
        <w:pStyle w:val="Normal"/>
        <w:jc w:val="start"/>
        <w:rPr>
          <w:rFonts w:ascii="Arial" w:hAnsi="Arial" w:cs="Arial"/>
          <w:b w:val="false"/>
          <w:b w:val="false"/>
          <w:bCs/>
          <w:color w:val="000000"/>
          <w:u w:val="none"/>
        </w:rPr>
      </w:pPr>
      <w:r>
        <w:rPr>
          <w:rFonts w:cs="Arial" w:ascii="Arial" w:hAnsi="Arial"/>
          <w:b w:val="false"/>
          <w:bCs/>
          <w:color w:val="000000"/>
          <w:u w:val="none"/>
        </w:rPr>
      </w:r>
    </w:p>
    <w:p>
      <w:pPr>
        <w:pStyle w:val="Normal"/>
        <w:jc w:val="center"/>
        <w:rPr>
          <w:rFonts w:ascii="Arial" w:hAnsi="Arial" w:cs="Arial"/>
          <w:b w:val="false"/>
          <w:b w:val="false"/>
          <w:bCs w:val="false"/>
          <w:u w:val="none"/>
        </w:rPr>
      </w:pPr>
      <w:r>
        <w:rPr>
          <w:rFonts w:cs="Arial" w:ascii="Arial" w:hAnsi="Arial"/>
          <w:b/>
          <w:bCs/>
          <w:u w:val="none"/>
          <w:shd w:fill="CCCCCC" w:val="clear"/>
        </w:rPr>
        <w:t>4 - DEROULEMENT de la COMPETITION:</w:t>
      </w:r>
      <w:r>
        <w:rPr>
          <w:rFonts w:cs="Arial" w:ascii="Arial" w:hAnsi="Arial"/>
          <w:b w:val="false"/>
          <w:bCs w:val="false"/>
          <w:u w:val="none"/>
          <w:shd w:fill="CCCCCC" w:val="clear"/>
        </w:rPr>
        <w:t xml:space="preserve"> </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t>le règlement Flyball de la SCC en vigueur à date du tournoi sera respecté en dehors des particularités ci-dessous:</w:t>
      </w:r>
    </w:p>
    <w:p>
      <w:pPr>
        <w:pStyle w:val="Normal"/>
        <w:rPr>
          <w:rFonts w:ascii="Arial" w:hAnsi="Arial" w:cs="Arial"/>
          <w:b w:val="false"/>
          <w:b w:val="false"/>
          <w:bCs w:val="false"/>
          <w:u w:val="none"/>
        </w:rPr>
      </w:pPr>
      <w:r>
        <w:rPr>
          <w:rFonts w:cs="Arial" w:ascii="Arial" w:hAnsi="Arial"/>
          <w:b w:val="false"/>
          <w:bCs w:val="false"/>
          <w:u w:val="none"/>
        </w:rPr>
      </w:r>
    </w:p>
    <w:p>
      <w:pPr>
        <w:pStyle w:val="Normal"/>
        <w:numPr>
          <w:ilvl w:val="0"/>
          <w:numId w:val="25"/>
        </w:numPr>
        <w:rPr>
          <w:rFonts w:ascii="Arial" w:hAnsi="Arial" w:cs="Arial"/>
          <w:b w:val="false"/>
          <w:b w:val="false"/>
          <w:bCs w:val="false"/>
          <w:u w:val="none"/>
        </w:rPr>
      </w:pPr>
      <w:r>
        <w:rPr>
          <w:rFonts w:cs="Arial" w:ascii="Arial" w:hAnsi="Arial"/>
          <w:b w:val="false"/>
          <w:bCs w:val="false"/>
          <w:u w:val="none"/>
        </w:rPr>
        <w:t>les équipes donneront un temps de référence à l'inscription. Pour les équipes débutantes ou n'ayant pas de moyen d'effectuer des chronométrages éléctroniques, ce temps de référence pourra être approximatif et ne sera pas sanctionné par un temps limite (breakout) dans aucune division.</w:t>
      </w:r>
    </w:p>
    <w:p>
      <w:pPr>
        <w:pStyle w:val="Normal"/>
        <w:numPr>
          <w:ilvl w:val="0"/>
          <w:numId w:val="25"/>
        </w:numPr>
        <w:rPr>
          <w:rFonts w:ascii="Arial" w:hAnsi="Arial" w:cs="Arial"/>
          <w:b w:val="false"/>
          <w:b w:val="false"/>
          <w:bCs w:val="false"/>
          <w:u w:val="none"/>
        </w:rPr>
      </w:pPr>
      <w:r>
        <w:rPr>
          <w:rFonts w:cs="Arial" w:ascii="Arial" w:hAnsi="Arial"/>
          <w:b w:val="false"/>
          <w:bCs w:val="false"/>
          <w:u w:val="none"/>
        </w:rPr>
        <w:t>Les organisateurs définiront à l'avance si le tournoi est ouvert aux équipes de 2 chiens ou de 3 chiens ou de 4 chiens. Un seul choix sera possible et il sera le même pour toutes les équipes qui s'inscrivent.</w:t>
      </w:r>
    </w:p>
    <w:p>
      <w:pPr>
        <w:pStyle w:val="Normal"/>
        <w:numPr>
          <w:ilvl w:val="0"/>
          <w:numId w:val="25"/>
        </w:numPr>
        <w:rPr>
          <w:rFonts w:ascii="Arial" w:hAnsi="Arial" w:cs="Arial"/>
          <w:b w:val="false"/>
          <w:b w:val="false"/>
          <w:bCs w:val="false"/>
          <w:u w:val="none"/>
        </w:rPr>
      </w:pPr>
      <w:r>
        <w:rPr>
          <w:rFonts w:cs="Arial" w:ascii="Arial" w:hAnsi="Arial"/>
          <w:b w:val="false"/>
          <w:bCs w:val="false"/>
          <w:u w:val="none"/>
        </w:rPr>
        <w:t>Rappel:</w:t>
      </w:r>
    </w:p>
    <w:p>
      <w:pPr>
        <w:pStyle w:val="Normal"/>
        <w:numPr>
          <w:ilvl w:val="1"/>
          <w:numId w:val="25"/>
        </w:numPr>
        <w:rPr>
          <w:rFonts w:ascii="Arial" w:hAnsi="Arial" w:cs="Arial"/>
          <w:b w:val="false"/>
          <w:b w:val="false"/>
          <w:bCs w:val="false"/>
          <w:u w:val="none"/>
        </w:rPr>
      </w:pPr>
      <w:r>
        <w:rPr>
          <w:rFonts w:cs="Arial" w:ascii="Arial" w:hAnsi="Arial"/>
          <w:b w:val="false"/>
          <w:bCs w:val="false"/>
          <w:u w:val="none"/>
        </w:rPr>
        <w:t>équipe de 2 chiens + 1 réserviste</w:t>
      </w:r>
    </w:p>
    <w:p>
      <w:pPr>
        <w:pStyle w:val="Normal"/>
        <w:numPr>
          <w:ilvl w:val="1"/>
          <w:numId w:val="25"/>
        </w:numPr>
        <w:rPr>
          <w:rFonts w:ascii="Arial" w:hAnsi="Arial" w:cs="Arial"/>
          <w:b w:val="false"/>
          <w:b w:val="false"/>
          <w:bCs w:val="false"/>
          <w:u w:val="none"/>
        </w:rPr>
      </w:pPr>
      <w:r>
        <w:rPr>
          <w:rFonts w:cs="Arial" w:ascii="Arial" w:hAnsi="Arial"/>
          <w:b w:val="false"/>
          <w:bCs w:val="false"/>
          <w:u w:val="none"/>
        </w:rPr>
        <w:t>équipe de 3 chiens + 1 ou 2 réservistes</w:t>
      </w:r>
    </w:p>
    <w:p>
      <w:pPr>
        <w:pStyle w:val="Normal"/>
        <w:numPr>
          <w:ilvl w:val="1"/>
          <w:numId w:val="25"/>
        </w:numPr>
        <w:rPr>
          <w:rFonts w:ascii="Arial" w:hAnsi="Arial" w:cs="Arial"/>
          <w:b w:val="false"/>
          <w:b w:val="false"/>
          <w:bCs w:val="false"/>
          <w:u w:val="none"/>
        </w:rPr>
      </w:pPr>
      <w:r>
        <w:rPr>
          <w:rFonts w:cs="Arial" w:ascii="Arial" w:hAnsi="Arial"/>
          <w:b w:val="false"/>
          <w:bCs w:val="false"/>
          <w:u w:val="none"/>
        </w:rPr>
        <w:t>équipe de 4 chiens + 1 ou 2 réservistes</w:t>
      </w:r>
    </w:p>
    <w:p>
      <w:pPr>
        <w:pStyle w:val="Normal"/>
        <w:numPr>
          <w:ilvl w:val="0"/>
          <w:numId w:val="25"/>
        </w:numPr>
        <w:rPr>
          <w:rFonts w:ascii="Arial" w:hAnsi="Arial" w:cs="Arial"/>
          <w:b w:val="false"/>
          <w:b w:val="false"/>
          <w:bCs w:val="false"/>
          <w:u w:val="none"/>
        </w:rPr>
      </w:pPr>
      <w:r>
        <w:rPr>
          <w:rFonts w:cs="Arial" w:ascii="Arial" w:hAnsi="Arial"/>
          <w:b w:val="false"/>
          <w:bCs w:val="false"/>
          <w:u w:val="none"/>
        </w:rPr>
        <w:t>un record de vitesse ne pourra pas être homologué lors d'un Tournoi Training'Fly</w:t>
      </w:r>
    </w:p>
    <w:p>
      <w:pPr>
        <w:pStyle w:val="Normal"/>
        <w:numPr>
          <w:ilvl w:val="0"/>
          <w:numId w:val="25"/>
        </w:numPr>
        <w:rPr>
          <w:rFonts w:ascii="Arial" w:hAnsi="Arial" w:cs="Arial"/>
          <w:b w:val="false"/>
          <w:b w:val="false"/>
          <w:bCs w:val="false"/>
          <w:u w:val="none"/>
        </w:rPr>
      </w:pPr>
      <w:r>
        <w:rPr>
          <w:rFonts w:cs="Arial" w:ascii="Arial" w:hAnsi="Arial"/>
          <w:b w:val="false"/>
          <w:bCs w:val="false"/>
          <w:u w:val="none"/>
        </w:rPr>
        <w:t>un temps de 3mn mimimum sera autorisé pour la prise de terrain</w:t>
      </w:r>
    </w:p>
    <w:p>
      <w:pPr>
        <w:pStyle w:val="Normal"/>
        <w:numPr>
          <w:ilvl w:val="0"/>
          <w:numId w:val="25"/>
        </w:numPr>
        <w:rPr>
          <w:rFonts w:ascii="Arial" w:hAnsi="Arial" w:cs="Arial"/>
          <w:b w:val="false"/>
          <w:b w:val="false"/>
          <w:bCs w:val="false"/>
          <w:u w:val="none"/>
        </w:rPr>
      </w:pPr>
      <w:r>
        <w:rPr>
          <w:rFonts w:cs="Arial" w:ascii="Arial" w:hAnsi="Arial"/>
          <w:b w:val="false"/>
          <w:bCs w:val="false"/>
          <w:u w:val="none"/>
        </w:rPr>
        <w:t>les aides artificielles et humaines citées précédemment sont autorisées</w:t>
      </w:r>
    </w:p>
    <w:p>
      <w:pPr>
        <w:pStyle w:val="Normal"/>
        <w:numPr>
          <w:ilvl w:val="0"/>
          <w:numId w:val="25"/>
        </w:numPr>
        <w:rPr>
          <w:rFonts w:ascii="Arial" w:hAnsi="Arial" w:cs="Arial"/>
          <w:b w:val="false"/>
          <w:b w:val="false"/>
          <w:bCs w:val="false"/>
          <w:u w:val="none"/>
        </w:rPr>
      </w:pPr>
      <w:r>
        <w:rPr>
          <w:rFonts w:cs="Arial" w:ascii="Arial" w:hAnsi="Arial"/>
          <w:b w:val="false"/>
          <w:bCs w:val="false"/>
          <w:u w:val="none"/>
        </w:rPr>
        <w:t>dès mise en place de l'épreuve de Round Robin (RR) dans le logiciel PROGESCO,</w:t>
      </w:r>
      <w:r>
        <w:rPr>
          <w:rFonts w:cs="Arial" w:ascii="Arial" w:hAnsi="Arial"/>
          <w:b w:val="false"/>
          <w:bCs w:val="false"/>
          <w:sz w:val="24"/>
          <w:szCs w:val="24"/>
          <w:u w:val="none"/>
        </w:rPr>
        <w:t>les organisateurs pourront faire le choix des épreuves. Ils choisiront 2 épreuves parmis les 3 existantes: l'épreuve Speed Trial (ST), l'épreuve Round Robin (RR), l'épreuve Simple ou Double Elimination (SE ou DE)</w:t>
      </w:r>
    </w:p>
    <w:p>
      <w:pPr>
        <w:pStyle w:val="Normal"/>
        <w:numPr>
          <w:ilvl w:val="0"/>
          <w:numId w:val="25"/>
        </w:numPr>
        <w:rPr>
          <w:rFonts w:ascii="Arial" w:hAnsi="Arial" w:cs="Arial"/>
          <w:b w:val="false"/>
          <w:b w:val="false"/>
          <w:bCs w:val="false"/>
          <w:color w:val="000000"/>
          <w:u w:val="none"/>
        </w:rPr>
      </w:pPr>
      <w:r>
        <w:rPr>
          <w:rFonts w:cs="Arial" w:ascii="Arial" w:hAnsi="Arial"/>
          <w:b w:val="false"/>
          <w:bCs w:val="false"/>
          <w:u w:val="none"/>
        </w:rPr>
        <w:t>Lors de l'épreuve Speed Trial (ST), le nombre de manches à courir est de 3</w:t>
      </w:r>
    </w:p>
    <w:p>
      <w:pPr>
        <w:pStyle w:val="Normal"/>
        <w:numPr>
          <w:ilvl w:val="0"/>
          <w:numId w:val="25"/>
        </w:numPr>
        <w:rPr>
          <w:rFonts w:ascii="Arial" w:hAnsi="Arial" w:cs="Arial"/>
          <w:b w:val="false"/>
          <w:b w:val="false"/>
          <w:bCs w:val="false"/>
          <w:color w:val="000000"/>
          <w:u w:val="none"/>
        </w:rPr>
      </w:pPr>
      <w:r>
        <w:rPr>
          <w:rFonts w:cs="Arial" w:ascii="Arial" w:hAnsi="Arial"/>
          <w:b w:val="false"/>
          <w:bCs w:val="false"/>
          <w:color w:val="000000"/>
          <w:u w:val="none"/>
        </w:rPr>
        <w:t>Lors de l'épreuve Round Robin (RR), le nombre de manches à courir est de 4</w:t>
      </w:r>
    </w:p>
    <w:p>
      <w:pPr>
        <w:pStyle w:val="Normal"/>
        <w:numPr>
          <w:ilvl w:val="0"/>
          <w:numId w:val="25"/>
        </w:numPr>
        <w:rPr>
          <w:rFonts w:ascii="Arial" w:hAnsi="Arial" w:cs="Arial"/>
          <w:b w:val="false"/>
          <w:b w:val="false"/>
          <w:bCs w:val="false"/>
          <w:color w:val="000000"/>
          <w:u w:val="none"/>
        </w:rPr>
      </w:pPr>
      <w:r>
        <w:rPr>
          <w:rFonts w:cs="Arial" w:ascii="Arial" w:hAnsi="Arial"/>
          <w:b w:val="false"/>
          <w:bCs w:val="false"/>
          <w:color w:val="000000"/>
          <w:u w:val="none"/>
        </w:rPr>
        <w:t>le nombre de courses pour les épreuves de ST ou de RR sera établi pour chaque épreuves selon le nombre de divisions et les conditions climatiques. Ce nombre de courses ne devra pas excéder 4 courses pour ces 2 épreuves.</w:t>
      </w:r>
    </w:p>
    <w:p>
      <w:pPr>
        <w:pStyle w:val="Normal"/>
        <w:numPr>
          <w:ilvl w:val="0"/>
          <w:numId w:val="25"/>
        </w:numPr>
        <w:rPr>
          <w:rFonts w:ascii="Arial" w:hAnsi="Arial" w:cs="Arial"/>
          <w:b w:val="false"/>
          <w:b w:val="false"/>
          <w:bCs w:val="false"/>
          <w:color w:val="000000"/>
          <w:u w:val="none"/>
        </w:rPr>
      </w:pPr>
      <w:r>
        <w:rPr>
          <w:rFonts w:cs="Arial" w:ascii="Arial" w:hAnsi="Arial"/>
          <w:b w:val="false"/>
          <w:bCs w:val="false"/>
          <w:color w:val="000000"/>
          <w:u w:val="none"/>
        </w:rPr>
        <w:t>l'épreuve Simple Elimination ou Double Elimination se jouera toujours après le ST ou le RR.</w:t>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color w:val="000000"/>
          <w:u w:val="none"/>
        </w:rPr>
      </w:pPr>
      <w:r>
        <w:rPr>
          <w:rFonts w:cs="Arial" w:ascii="Arial" w:hAnsi="Arial"/>
          <w:b w:val="false"/>
          <w:bCs w:val="false"/>
          <w:color w:val="000000"/>
          <w:u w:val="single"/>
        </w:rPr>
        <w:t>Explications des épreuves:</w:t>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i/>
          <w:i/>
          <w:iCs/>
          <w:color w:val="000000"/>
          <w:u w:val="none"/>
        </w:rPr>
      </w:pPr>
      <w:r>
        <w:rPr>
          <w:rFonts w:cs="Arial" w:ascii="Arial" w:hAnsi="Arial"/>
          <w:b w:val="false"/>
          <w:bCs w:val="false"/>
          <w:u w:val="single"/>
        </w:rPr>
        <w:t xml:space="preserve">section 3.01 </w:t>
      </w:r>
      <w:r>
        <w:rPr>
          <w:rFonts w:cs="Arial" w:ascii="Arial" w:hAnsi="Arial"/>
          <w:b w:val="false"/>
          <w:bCs w:val="false"/>
          <w:color w:val="000000"/>
          <w:u w:val="single"/>
        </w:rPr>
        <w:t>du règlement: le Round Robin</w:t>
      </w:r>
    </w:p>
    <w:p>
      <w:pPr>
        <w:pStyle w:val="Normal"/>
        <w:rPr>
          <w:rFonts w:ascii="Arial" w:hAnsi="Arial" w:cs="Arial"/>
          <w:b w:val="false"/>
          <w:b w:val="false"/>
          <w:bCs w:val="false"/>
          <w:color w:val="000000"/>
          <w:u w:val="none"/>
        </w:rPr>
      </w:pPr>
      <w:r>
        <w:rPr>
          <w:rFonts w:cs="Arial" w:ascii="Arial" w:hAnsi="Arial"/>
          <w:b w:val="false"/>
          <w:bCs w:val="false"/>
          <w:i/>
          <w:iCs/>
          <w:color w:val="000000"/>
          <w:u w:val="none"/>
        </w:rPr>
        <w:t>Cette épreuve a pour objectif de remporter le maximum de course. le coach, les aides de terrains et les conducteurs travailleront la compréhesion des consignes, la lecture de la rampe des lumières des fautes et l'observation de l'équipe adverse pour remporter un maximum de courses</w:t>
      </w:r>
    </w:p>
    <w:p>
      <w:pPr>
        <w:pStyle w:val="Normal"/>
        <w:rPr>
          <w:rFonts w:ascii="Arial" w:hAnsi="Arial" w:cs="Arial"/>
          <w:b w:val="false"/>
          <w:b w:val="false"/>
          <w:bCs w:val="false"/>
          <w:color w:val="000000"/>
          <w:u w:val="none"/>
        </w:rPr>
      </w:pPr>
      <w:r>
        <w:rPr>
          <w:rFonts w:cs="Arial" w:ascii="Arial" w:hAnsi="Arial"/>
          <w:b w:val="false"/>
          <w:bCs w:val="false"/>
          <w:color w:val="000000"/>
          <w:u w:val="none"/>
        </w:rPr>
      </w:r>
    </w:p>
    <w:p>
      <w:pPr>
        <w:pStyle w:val="Normal"/>
        <w:rPr>
          <w:rFonts w:ascii="Arial" w:hAnsi="Arial" w:cs="Arial"/>
          <w:b w:val="false"/>
          <w:b w:val="false"/>
          <w:bCs w:val="false"/>
          <w:i/>
          <w:i/>
          <w:iCs/>
          <w:sz w:val="24"/>
          <w:szCs w:val="24"/>
          <w:u w:val="none"/>
        </w:rPr>
      </w:pPr>
      <w:r>
        <w:rPr>
          <w:rFonts w:cs="Arial" w:ascii="Arial" w:hAnsi="Arial"/>
          <w:b w:val="false"/>
          <w:bCs w:val="false"/>
          <w:u w:val="single"/>
        </w:rPr>
        <w:t>section 3.02 du règlement: Le Speed Trial</w:t>
      </w:r>
    </w:p>
    <w:p>
      <w:pPr>
        <w:pStyle w:val="Normal"/>
        <w:rPr>
          <w:rFonts w:ascii="Arial" w:hAnsi="Arial" w:cs="Arial"/>
          <w:b w:val="false"/>
          <w:b w:val="false"/>
          <w:bCs w:val="false"/>
          <w:i/>
          <w:i/>
          <w:iCs/>
          <w:sz w:val="24"/>
          <w:szCs w:val="24"/>
          <w:u w:val="none"/>
        </w:rPr>
      </w:pPr>
      <w:r>
        <w:rPr>
          <w:rFonts w:cs="Arial" w:ascii="Arial" w:hAnsi="Arial"/>
          <w:b w:val="false"/>
          <w:bCs w:val="false"/>
          <w:i/>
          <w:iCs/>
          <w:sz w:val="24"/>
          <w:szCs w:val="24"/>
          <w:u w:val="none"/>
        </w:rPr>
        <w:t>Cette épreuve a pour objectif d'avoir le meilleurs temps de sa division.</w:t>
      </w:r>
    </w:p>
    <w:p>
      <w:pPr>
        <w:pStyle w:val="Normal"/>
        <w:rPr>
          <w:rFonts w:ascii="Arial" w:hAnsi="Arial" w:cs="Arial"/>
          <w:b w:val="false"/>
          <w:b w:val="false"/>
          <w:bCs w:val="false"/>
          <w:u w:val="none"/>
        </w:rPr>
      </w:pPr>
      <w:r>
        <w:rPr>
          <w:rFonts w:cs="Arial" w:ascii="Arial" w:hAnsi="Arial"/>
          <w:b w:val="false"/>
          <w:bCs w:val="false"/>
          <w:i/>
          <w:iCs/>
          <w:sz w:val="24"/>
          <w:szCs w:val="24"/>
          <w:u w:val="none"/>
        </w:rPr>
        <w:t>Cependant lors d'un tournoi Training'Fly, les équipes peuvent tout autant essayer d'avoir le meilleur temps de leur division ou essayer de battre leur propre chrono.</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i/>
          <w:i/>
          <w:iCs/>
          <w:u w:val="none"/>
        </w:rPr>
      </w:pPr>
      <w:r>
        <w:rPr>
          <w:rFonts w:cs="Arial" w:ascii="Arial" w:hAnsi="Arial"/>
          <w:b w:val="false"/>
          <w:bCs w:val="false"/>
          <w:u w:val="single"/>
        </w:rPr>
        <w:t>section 3.03 du règlement: La Simple ou Double Elimination</w:t>
      </w:r>
    </w:p>
    <w:p>
      <w:pPr>
        <w:pStyle w:val="Normal"/>
        <w:rPr>
          <w:rFonts w:ascii="Arial" w:hAnsi="Arial" w:cs="Arial"/>
          <w:b w:val="false"/>
          <w:b w:val="false"/>
          <w:bCs w:val="false"/>
          <w:u w:val="none"/>
        </w:rPr>
      </w:pPr>
      <w:r>
        <w:rPr>
          <w:rFonts w:cs="Arial" w:ascii="Arial" w:hAnsi="Arial"/>
          <w:b w:val="false"/>
          <w:bCs w:val="false"/>
          <w:i/>
          <w:iCs/>
          <w:u w:val="none"/>
        </w:rPr>
        <w:t>Cette épreuve a pour objectif de constituer au mieux son équipe en intervertissant les chiens afin d'éliminer le plus possible d'équipes adverses pour arriver en final. Dans cette épreuve, le coach pourra développer sa stratégie de jeu, perfectionner la connaissance des capacités des chiens et des conducteurs de son équipes et comprendre l'utilité des chiens réservistes.</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i/>
          <w:i/>
          <w:iCs/>
          <w:u w:val="none"/>
        </w:rPr>
      </w:pPr>
      <w:r>
        <w:rPr>
          <w:rFonts w:cs="Arial" w:ascii="Arial" w:hAnsi="Arial"/>
          <w:b w:val="false"/>
          <w:bCs w:val="false"/>
          <w:i/>
          <w:iCs/>
          <w:u w:val="none"/>
        </w:rPr>
      </w:r>
    </w:p>
    <w:p>
      <w:pPr>
        <w:pStyle w:val="Normal"/>
        <w:jc w:val="center"/>
        <w:rPr>
          <w:rFonts w:ascii="Arial" w:hAnsi="Arial" w:cs="Arial"/>
          <w:b w:val="false"/>
          <w:b w:val="false"/>
          <w:bCs w:val="false"/>
          <w:u w:val="none"/>
        </w:rPr>
      </w:pPr>
      <w:r>
        <w:rPr>
          <w:rFonts w:cs="Arial" w:ascii="Arial" w:hAnsi="Arial"/>
          <w:b/>
          <w:bCs/>
          <w:i w:val="false"/>
          <w:iCs w:val="false"/>
          <w:highlight w:val="lightGray"/>
          <w:u w:val="none"/>
        </w:rPr>
        <w:t>5 - CLASSEMENT ET REMISE DES PRIX:</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val="false"/>
          <w:b w:val="false"/>
          <w:bCs w:val="false"/>
          <w:u w:val="none"/>
        </w:rPr>
      </w:pPr>
      <w:r>
        <w:rPr>
          <w:rFonts w:cs="Arial" w:ascii="Arial" w:hAnsi="Arial"/>
          <w:b w:val="false"/>
          <w:bCs w:val="false"/>
          <w:u w:val="none"/>
        </w:rPr>
        <w:t>Un classement par épreuve et par division sera annoncé à l'issue de la compétition.</w:t>
      </w:r>
    </w:p>
    <w:p>
      <w:pPr>
        <w:pStyle w:val="Normal"/>
        <w:rPr>
          <w:rFonts w:ascii="Arial" w:hAnsi="Arial" w:cs="Arial"/>
          <w:b w:val="false"/>
          <w:b w:val="false"/>
          <w:bCs w:val="false"/>
          <w:u w:val="none"/>
        </w:rPr>
      </w:pPr>
      <w:r>
        <w:rPr>
          <w:rFonts w:cs="Arial" w:ascii="Arial" w:hAnsi="Arial"/>
          <w:b w:val="false"/>
          <w:bCs w:val="false"/>
          <w:u w:val="none"/>
        </w:rPr>
      </w:r>
    </w:p>
    <w:p>
      <w:pPr>
        <w:pStyle w:val="Normal"/>
        <w:rPr>
          <w:rFonts w:ascii="Arial" w:hAnsi="Arial" w:cs="Arial"/>
          <w:b/>
          <w:b/>
          <w:bCs/>
          <w:u w:val="none"/>
        </w:rPr>
      </w:pPr>
      <w:r>
        <w:rPr>
          <w:rFonts w:cs="Arial" w:ascii="Arial" w:hAnsi="Arial"/>
          <w:b/>
          <w:bCs/>
          <w:u w:val="none"/>
        </w:rPr>
        <w:t>Chaque équipe, quel que soit leur classement, se verra remettre un lot de récompenses de valeur approximativement égale.</w:t>
        <w:br/>
        <w:t>Le but étant de récompenser et d'encourager autant une équipe rapide et performante, qu'une équipe débutante ayant encore besoin de perfectionnement.</w:t>
      </w:r>
    </w:p>
    <w:p>
      <w:pPr>
        <w:pStyle w:val="Normal"/>
        <w:rPr>
          <w:rFonts w:ascii="Arial" w:hAnsi="Arial" w:cs="Arial"/>
          <w:b/>
          <w:b/>
          <w:bCs/>
          <w:u w:val="none"/>
        </w:rPr>
      </w:pPr>
      <w:r>
        <w:rPr>
          <w:rFonts w:cs="Arial" w:ascii="Arial" w:hAnsi="Arial"/>
          <w:b/>
          <w:bCs/>
          <w:u w:val="none"/>
        </w:rPr>
      </w:r>
    </w:p>
    <w:p>
      <w:pPr>
        <w:pStyle w:val="Normal"/>
        <w:rPr>
          <w:rFonts w:ascii="Arial" w:hAnsi="Arial" w:cs="Arial"/>
          <w:b/>
          <w:b/>
          <w:bCs/>
          <w:u w:val="none"/>
        </w:rPr>
      </w:pPr>
      <w:r>
        <w:rPr>
          <w:rFonts w:cs="Arial" w:ascii="Arial" w:hAnsi="Arial"/>
          <w:b/>
          <w:bCs/>
          <w:u w:val="none"/>
        </w:rPr>
      </w:r>
    </w:p>
    <w:p>
      <w:pPr>
        <w:pStyle w:val="Normal"/>
        <w:jc w:val="center"/>
        <w:rPr>
          <w:rFonts w:ascii="Arial" w:hAnsi="Arial" w:cs="Arial"/>
          <w:b/>
          <w:b/>
          <w:bCs/>
          <w:color w:val="000000"/>
        </w:rPr>
      </w:pPr>
      <w:r>
        <w:rPr>
          <w:rFonts w:cs="Arial" w:ascii="Arial" w:hAnsi="Arial"/>
          <w:b/>
          <w:bCs/>
          <w:color w:val="000000"/>
          <w:highlight w:val="lightGray"/>
        </w:rPr>
        <w:t>6 – CLÔTURE DE LA RENCONTRE:</w:t>
      </w:r>
    </w:p>
    <w:p>
      <w:pPr>
        <w:pStyle w:val="Normal"/>
        <w:jc w:val="start"/>
        <w:rPr>
          <w:rFonts w:ascii="Arial" w:hAnsi="Arial" w:cs="Arial"/>
          <w:b/>
          <w:b/>
          <w:bCs/>
          <w:color w:val="000000"/>
        </w:rPr>
      </w:pPr>
      <w:r>
        <w:rPr>
          <w:rFonts w:cs="Arial" w:ascii="Arial" w:hAnsi="Arial"/>
          <w:b/>
          <w:bCs/>
          <w:color w:val="000000"/>
        </w:rPr>
      </w:r>
    </w:p>
    <w:p>
      <w:pPr>
        <w:pStyle w:val="Normal"/>
        <w:jc w:val="start"/>
        <w:rPr>
          <w:rFonts w:ascii="Arial" w:hAnsi="Arial" w:cs="Arial"/>
          <w:b/>
          <w:b/>
          <w:bCs/>
          <w:color w:val="000000"/>
          <w:u w:val="none"/>
        </w:rPr>
      </w:pPr>
      <w:r>
        <w:rPr>
          <w:rFonts w:cs="Arial" w:ascii="Arial" w:hAnsi="Arial"/>
          <w:bCs/>
          <w:color w:val="000000"/>
        </w:rPr>
        <w:t>Les organisateurs devront faire parvenir les résultats de la compétition au responsable du GT Informatique</w:t>
      </w:r>
    </w:p>
    <w:p>
      <w:pPr>
        <w:pStyle w:val="Normal"/>
        <w:jc w:val="start"/>
        <w:rPr>
          <w:rFonts w:ascii="Arial" w:hAnsi="Arial" w:cs="Arial"/>
          <w:b/>
          <w:b/>
          <w:bCs/>
          <w:u w:val="none"/>
        </w:rPr>
      </w:pPr>
      <w:r>
        <w:rPr>
          <w:rFonts w:cs="Arial" w:ascii="Arial" w:hAnsi="Arial"/>
          <w:b/>
          <w:bCs/>
          <w:color w:val="000000"/>
          <w:u w:val="none"/>
        </w:rPr>
        <w:t>En cas de juge étranger, c'est au club organisateur de se charger de faire parvenir au secrétaire général de la CNEAC le montant correspondant à la redevance de la SCC</w:t>
      </w:r>
    </w:p>
    <w:p>
      <w:pPr>
        <w:pStyle w:val="Normal"/>
        <w:rPr>
          <w:rFonts w:ascii="Arial" w:hAnsi="Arial" w:cs="Arial"/>
          <w:b/>
          <w:b/>
          <w:bCs/>
          <w:u w:val="none"/>
        </w:rPr>
      </w:pPr>
      <w:r>
        <w:rPr>
          <w:rFonts w:cs="Arial" w:ascii="Arial" w:hAnsi="Arial"/>
          <w:b/>
          <w:bCs/>
          <w:u w:val="none"/>
        </w:rPr>
      </w:r>
    </w:p>
    <w:p>
      <w:pPr>
        <w:pStyle w:val="Normal"/>
        <w:jc w:val="center"/>
        <w:rPr>
          <w:rFonts w:ascii="Arial" w:hAnsi="Arial" w:cs="Arial"/>
          <w:b/>
          <w:b/>
          <w:color w:val="000000"/>
          <w:u w:val="single"/>
        </w:rPr>
      </w:pPr>
      <w:r>
        <w:rPr>
          <w:rFonts w:cs="Arial" w:ascii="Arial" w:hAnsi="Arial"/>
          <w:b/>
          <w:color w:val="000000"/>
          <w:highlight w:val="lightGray"/>
          <w:u w:val="none"/>
        </w:rPr>
        <w:t xml:space="preserve">7 </w:t>
        <w:noBreakHyphen/>
        <w:t xml:space="preserve"> ANNONCE DE LA RENCONTRE</w:t>
      </w:r>
    </w:p>
    <w:p>
      <w:pPr>
        <w:pStyle w:val="Normal"/>
        <w:jc w:val="start"/>
        <w:rPr>
          <w:rFonts w:ascii="Arial" w:hAnsi="Arial" w:cs="Arial"/>
          <w:b/>
          <w:b/>
          <w:color w:val="000000"/>
          <w:u w:val="single"/>
        </w:rPr>
      </w:pPr>
      <w:r>
        <w:rPr>
          <w:rFonts w:cs="Arial" w:ascii="Arial" w:hAnsi="Arial"/>
          <w:b/>
          <w:color w:val="000000"/>
          <w:u w:val="single"/>
        </w:rPr>
      </w:r>
    </w:p>
    <w:p>
      <w:pPr>
        <w:pStyle w:val="Normal"/>
        <w:jc w:val="start"/>
        <w:rPr>
          <w:rFonts w:ascii="Arial" w:hAnsi="Arial" w:cs="Arial"/>
          <w:color w:val="000000"/>
        </w:rPr>
      </w:pPr>
      <w:r>
        <w:rPr>
          <w:rFonts w:cs="Arial" w:ascii="Arial" w:hAnsi="Arial"/>
          <w:b w:val="false"/>
          <w:bCs w:val="false"/>
          <w:color w:val="000000"/>
          <w:u w:val="single"/>
        </w:rPr>
        <w:t>Pour le public:</w:t>
      </w:r>
    </w:p>
    <w:p>
      <w:pPr>
        <w:pStyle w:val="Normal"/>
        <w:numPr>
          <w:ilvl w:val="0"/>
          <w:numId w:val="12"/>
        </w:numPr>
        <w:jc w:val="start"/>
        <w:rPr>
          <w:rFonts w:ascii="Arial" w:hAnsi="Arial" w:cs="Arial"/>
          <w:color w:val="000000"/>
        </w:rPr>
      </w:pPr>
      <w:r>
        <w:rPr>
          <w:rFonts w:cs="Arial" w:ascii="Arial" w:hAnsi="Arial"/>
          <w:color w:val="000000"/>
        </w:rPr>
        <w:t>Par la presse locale et spécialisée,</w:t>
      </w:r>
    </w:p>
    <w:p>
      <w:pPr>
        <w:pStyle w:val="Normal"/>
        <w:numPr>
          <w:ilvl w:val="0"/>
          <w:numId w:val="12"/>
        </w:numPr>
        <w:jc w:val="start"/>
        <w:rPr>
          <w:rFonts w:ascii="Arial" w:hAnsi="Arial" w:cs="Arial"/>
          <w:color w:val="000000"/>
        </w:rPr>
      </w:pPr>
      <w:r>
        <w:rPr>
          <w:rFonts w:cs="Arial" w:ascii="Arial" w:hAnsi="Arial"/>
          <w:color w:val="000000"/>
        </w:rPr>
        <w:t>Par affichage,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t>Pour les concurrents:</w:t>
      </w:r>
    </w:p>
    <w:p>
      <w:pPr>
        <w:pStyle w:val="Normal"/>
        <w:jc w:val="start"/>
        <w:rPr>
          <w:rFonts w:ascii="Arial" w:hAnsi="Arial" w:cs="Arial"/>
          <w:color w:val="000000"/>
        </w:rPr>
      </w:pPr>
      <w:r>
        <w:rPr>
          <w:rFonts w:cs="Arial" w:ascii="Arial" w:hAnsi="Arial"/>
          <w:color w:val="000000"/>
        </w:rPr>
      </w:r>
    </w:p>
    <w:p>
      <w:pPr>
        <w:pStyle w:val="Normal"/>
        <w:numPr>
          <w:ilvl w:val="0"/>
          <w:numId w:val="12"/>
        </w:numPr>
        <w:jc w:val="start"/>
        <w:rPr>
          <w:rFonts w:ascii="Arial" w:hAnsi="Arial" w:cs="Arial"/>
          <w:color w:val="000000"/>
        </w:rPr>
      </w:pPr>
      <w:r>
        <w:rPr>
          <w:rFonts w:cs="Arial" w:ascii="Arial" w:hAnsi="Arial"/>
          <w:color w:val="000000"/>
        </w:rPr>
        <w:t xml:space="preserve">Sur le site </w:t>
      </w:r>
      <w:hyperlink r:id="rId9">
        <w:r>
          <w:rPr>
            <w:rStyle w:val="InternetLink"/>
            <w:rFonts w:cs="Arial" w:ascii="Arial" w:hAnsi="Arial"/>
            <w:color w:val="000000"/>
          </w:rPr>
          <w:t>https://sportscanins.fr</w:t>
        </w:r>
      </w:hyperlink>
      <w:r>
        <w:rPr>
          <w:rFonts w:cs="Arial" w:ascii="Arial" w:hAnsi="Arial"/>
          <w:color w:val="000000"/>
        </w:rPr>
        <w:t xml:space="preserve"> – onglet </w:t>
      </w:r>
      <w:r>
        <w:rPr>
          <w:rFonts w:cs="Arial" w:ascii="Arial" w:hAnsi="Arial"/>
          <w:i/>
          <w:iCs/>
          <w:color w:val="000000"/>
        </w:rPr>
        <w:t>"gérer mes évènements"</w:t>
      </w:r>
      <w:r>
        <w:rPr>
          <w:rFonts w:cs="Arial" w:ascii="Arial" w:hAnsi="Arial"/>
          <w:color w:val="000000"/>
        </w:rPr>
        <w:t>:</w:t>
      </w:r>
    </w:p>
    <w:p>
      <w:pPr>
        <w:pStyle w:val="Normal"/>
        <w:numPr>
          <w:ilvl w:val="1"/>
          <w:numId w:val="12"/>
        </w:numPr>
        <w:jc w:val="start"/>
        <w:rPr>
          <w:rFonts w:ascii="Arial" w:hAnsi="Arial" w:cs="Arial"/>
          <w:color w:val="000000"/>
        </w:rPr>
      </w:pPr>
      <w:r>
        <w:rPr>
          <w:rFonts w:cs="Arial" w:ascii="Arial" w:hAnsi="Arial"/>
          <w:color w:val="000000"/>
        </w:rPr>
        <w:t>onglet:</w:t>
      </w:r>
      <w:r>
        <w:rPr>
          <w:rFonts w:cs="Arial" w:ascii="Arial" w:hAnsi="Arial"/>
          <w:i/>
          <w:iCs/>
          <w:color w:val="000000"/>
        </w:rPr>
        <w:t xml:space="preserve"> "informations à destination des concurrents"</w:t>
      </w:r>
      <w:r>
        <w:rPr>
          <w:rFonts w:cs="Arial" w:ascii="Arial" w:hAnsi="Arial"/>
          <w:color w:val="000000"/>
        </w:rPr>
        <w:t xml:space="preserve"> : informations pratiques, horaires, restaurations, etc..., ou toutes autres spécificités.</w:t>
      </w:r>
    </w:p>
    <w:p>
      <w:pPr>
        <w:pStyle w:val="Normal"/>
        <w:numPr>
          <w:ilvl w:val="1"/>
          <w:numId w:val="12"/>
        </w:numPr>
        <w:jc w:val="start"/>
        <w:rPr>
          <w:rFonts w:ascii="Arial" w:hAnsi="Arial" w:cs="Arial"/>
          <w:color w:val="000000"/>
        </w:rPr>
      </w:pPr>
      <w:r>
        <w:rPr>
          <w:rFonts w:cs="Arial" w:ascii="Arial" w:hAnsi="Arial"/>
          <w:color w:val="000000"/>
        </w:rPr>
        <w:t xml:space="preserve">onglet </w:t>
      </w:r>
      <w:r>
        <w:rPr>
          <w:rFonts w:cs="Arial" w:ascii="Arial" w:hAnsi="Arial"/>
          <w:i/>
          <w:iCs/>
          <w:color w:val="000000"/>
        </w:rPr>
        <w:t>"p</w:t>
      </w:r>
      <w:r>
        <w:rPr>
          <w:rFonts w:cs="Arial" w:ascii="Arial" w:hAnsi="Arial"/>
          <w:i/>
          <w:iCs/>
        </w:rPr>
        <w:t>age internet du club concernant l'organisation du concours"</w:t>
      </w:r>
      <w:r>
        <w:rPr>
          <w:rFonts w:cs="Arial" w:ascii="Arial" w:hAnsi="Arial"/>
        </w:rPr>
        <w:t xml:space="preserve"> : lien vers un site internet ou vers</w:t>
      </w:r>
      <w:r>
        <w:rPr>
          <w:rFonts w:cs="Arial" w:ascii="Arial" w:hAnsi="Arial"/>
          <w:color w:val="000000"/>
        </w:rPr>
        <w:t xml:space="preserve"> les pages des réseaux sociaux de l'évènement</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highlight w:val="lightGray"/>
          <w:u w:val="none"/>
        </w:rPr>
        <w:t xml:space="preserve">8 </w:t>
        <w:noBreakHyphen/>
        <w:t xml:space="preserve"> ASSURANCES :</w:t>
      </w:r>
    </w:p>
    <w:p>
      <w:pPr>
        <w:pStyle w:val="Normal"/>
        <w:jc w:val="start"/>
        <w:rPr>
          <w:rFonts w:ascii="Arial" w:hAnsi="Arial" w:cs="Arial"/>
          <w:b/>
          <w:b/>
          <w:color w:val="000000"/>
          <w:u w:val="single"/>
        </w:rPr>
      </w:pPr>
      <w:r>
        <w:rPr>
          <w:rFonts w:cs="Arial" w:ascii="Arial" w:hAnsi="Arial"/>
          <w:b/>
          <w:color w:val="000000"/>
          <w:u w:val="single"/>
        </w:rPr>
      </w:r>
    </w:p>
    <w:p>
      <w:pPr>
        <w:pStyle w:val="Normal"/>
        <w:numPr>
          <w:ilvl w:val="0"/>
          <w:numId w:val="11"/>
        </w:numPr>
        <w:jc w:val="start"/>
        <w:rPr>
          <w:rFonts w:ascii="Arial" w:hAnsi="Arial" w:cs="Arial"/>
          <w:color w:val="000000"/>
        </w:rPr>
      </w:pPr>
      <w:r>
        <w:rPr>
          <w:rFonts w:cs="Arial" w:ascii="Arial" w:hAnsi="Arial"/>
          <w:color w:val="000000"/>
        </w:rPr>
        <w:t>Le Club Organisateur veillera à ce que son assurance "Responsabilité Civile" prévoie bien l'extension pour l'organisation d'une manifestation et couvre les risques encourus par le personnel officiant.</w:t>
      </w:r>
    </w:p>
    <w:p>
      <w:pPr>
        <w:pStyle w:val="Normal"/>
        <w:numPr>
          <w:ilvl w:val="0"/>
          <w:numId w:val="11"/>
        </w:numPr>
        <w:jc w:val="start"/>
        <w:rPr>
          <w:rFonts w:ascii="Arial" w:hAnsi="Arial" w:cs="Arial"/>
          <w:color w:val="000000"/>
        </w:rPr>
      </w:pPr>
      <w:r>
        <w:rPr>
          <w:rFonts w:cs="Arial" w:ascii="Arial" w:hAnsi="Arial"/>
          <w:color w:val="000000"/>
        </w:rPr>
        <w:t>Les conducteurs des chiens, membres d'un club canin affilié SCC, devront être titulaire d'une licence CNEAC de l'année en cours.</w:t>
      </w:r>
    </w:p>
    <w:p>
      <w:pPr>
        <w:pStyle w:val="Normal"/>
        <w:numPr>
          <w:ilvl w:val="0"/>
          <w:numId w:val="11"/>
        </w:numPr>
        <w:jc w:val="start"/>
        <w:rPr>
          <w:rFonts w:ascii="Arial" w:hAnsi="Arial" w:cs="Arial"/>
          <w:color w:val="000000"/>
        </w:rPr>
      </w:pPr>
      <w:r>
        <w:rPr>
          <w:rFonts w:cs="Arial" w:ascii="Arial" w:hAnsi="Arial"/>
          <w:color w:val="000000"/>
        </w:rPr>
        <w:t>les chiens participants, issus des clubs canins affiliés SCC, devront être titulaires d'une licence CNEAC de l'année en cours</w:t>
      </w:r>
    </w:p>
    <w:p>
      <w:pPr>
        <w:pStyle w:val="Normal"/>
        <w:numPr>
          <w:ilvl w:val="0"/>
          <w:numId w:val="11"/>
        </w:numPr>
        <w:jc w:val="start"/>
        <w:rPr>
          <w:rFonts w:ascii="Arial" w:hAnsi="Arial" w:cs="Arial"/>
          <w:b w:val="false"/>
          <w:b w:val="false"/>
          <w:bCs w:val="false"/>
          <w:color w:val="000000"/>
        </w:rPr>
      </w:pPr>
      <w:r>
        <w:rPr>
          <w:rFonts w:cs="Arial" w:ascii="Arial" w:hAnsi="Arial"/>
          <w:color w:val="000000"/>
        </w:rPr>
        <w:t>les membres d'une équipe d'un club canin affilié SCC, autre que les conducteurs de chiens, doivent être à jour de leurs cotisations à un club canin affilié SCC.</w:t>
      </w:r>
    </w:p>
    <w:p>
      <w:pPr>
        <w:pStyle w:val="Normal"/>
        <w:numPr>
          <w:ilvl w:val="0"/>
          <w:numId w:val="11"/>
        </w:numPr>
        <w:jc w:val="start"/>
        <w:rPr>
          <w:rFonts w:ascii="Arial" w:hAnsi="Arial" w:cs="Arial"/>
          <w:color w:val="000000"/>
        </w:rPr>
      </w:pPr>
      <w:r>
        <w:rPr>
          <w:rFonts w:cs="Arial" w:ascii="Arial" w:hAnsi="Arial"/>
          <w:b w:val="false"/>
          <w:bCs w:val="false"/>
          <w:color w:val="000000"/>
        </w:rPr>
        <w:t>Les concurrents étrangers, faisant parti intégrante d'une équipe quels que soient leurs rôles, doivent pouvoir présenter soit une licence/assurance, soit une attestation de responsabilité civile. Dans les deux cas, l'assurance doit couvrir les participants durant les activités de compétitions canines en France.</w:t>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highlight w:val="lightGray"/>
          <w:u w:val="none"/>
        </w:rPr>
        <w:t xml:space="preserve">9 </w:t>
        <w:noBreakHyphen/>
        <w:t xml:space="preserve"> DÉMARCHES ADMINISTRATIVES :</w:t>
      </w:r>
    </w:p>
    <w:p>
      <w:pPr>
        <w:pStyle w:val="Normal"/>
        <w:jc w:val="start"/>
        <w:rPr>
          <w:rFonts w:ascii="Arial" w:hAnsi="Arial" w:cs="Arial"/>
          <w:b/>
          <w:b/>
          <w:color w:val="000000"/>
          <w:u w:val="single"/>
        </w:rPr>
      </w:pPr>
      <w:r>
        <w:rPr>
          <w:rFonts w:cs="Arial" w:ascii="Arial" w:hAnsi="Arial"/>
          <w:b/>
          <w:color w:val="000000"/>
          <w:u w:val="single"/>
        </w:rPr>
      </w:r>
    </w:p>
    <w:p>
      <w:pPr>
        <w:pStyle w:val="Normal"/>
        <w:jc w:val="start"/>
        <w:rPr>
          <w:rFonts w:ascii="Arial" w:hAnsi="Arial" w:cs="Arial"/>
          <w:color w:val="000000"/>
        </w:rPr>
      </w:pPr>
      <w:r>
        <w:rPr>
          <w:rFonts w:cs="Arial" w:ascii="Arial" w:hAnsi="Arial"/>
          <w:color w:val="000000"/>
        </w:rPr>
        <w:t>Le Club Organisateur veillera à faire toutes les demandes d'autorisation et démarches administratives nécessaires</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b/>
          <w:color w:val="000000"/>
        </w:rPr>
        <w:tab/>
        <w:t xml:space="preserve">- Auprès de sa Société Canine Régionale, </w:t>
      </w:r>
      <w:r>
        <w:rPr>
          <w:rFonts w:cs="Arial" w:ascii="Arial" w:hAnsi="Arial"/>
          <w:color w:val="000000"/>
        </w:rPr>
        <w:t>en demandant la mise au calendrier de la Rencontre (voir paragraphe calendrier).</w:t>
      </w:r>
    </w:p>
    <w:p>
      <w:pPr>
        <w:pStyle w:val="Normal"/>
        <w:jc w:val="start"/>
        <w:rPr>
          <w:rFonts w:ascii="Arial" w:hAnsi="Arial" w:cs="Arial"/>
          <w:color w:val="000000"/>
        </w:rPr>
      </w:pPr>
      <w:r>
        <w:rPr>
          <w:rFonts w:cs="Arial" w:ascii="Arial" w:hAnsi="Arial"/>
          <w:color w:val="000000"/>
        </w:rPr>
      </w:r>
    </w:p>
    <w:p>
      <w:pPr>
        <w:pStyle w:val="Heading2"/>
        <w:ind w:start="0" w:end="0" w:firstLine="709"/>
        <w:jc w:val="start"/>
        <w:rPr>
          <w:rFonts w:ascii="Arial" w:hAnsi="Arial" w:cs="Arial"/>
          <w:color w:val="000000"/>
        </w:rPr>
      </w:pPr>
      <w:r>
        <w:rPr>
          <w:rFonts w:cs="Arial" w:ascii="Arial" w:hAnsi="Arial"/>
          <w:color w:val="000000"/>
          <w:sz w:val="24"/>
        </w:rPr>
        <w:t>- Auprès de la Direction des Services Vétérinaires,</w:t>
      </w:r>
      <w:r>
        <w:rPr>
          <w:rFonts w:cs="Arial" w:ascii="Arial" w:hAnsi="Arial"/>
          <w:b w:val="false"/>
          <w:bCs/>
          <w:color w:val="000000"/>
          <w:sz w:val="24"/>
        </w:rPr>
        <w:t xml:space="preserve"> selon les directives de chaques régionales</w:t>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single"/>
        </w:rPr>
      </w:pPr>
      <w:r>
        <w:rPr>
          <w:rFonts w:cs="Arial" w:ascii="Arial" w:hAnsi="Arial"/>
          <w:b/>
          <w:color w:val="000000"/>
          <w:highlight w:val="lightGray"/>
          <w:u w:val="none"/>
        </w:rPr>
        <w:t xml:space="preserve">10 </w:t>
        <w:noBreakHyphen/>
        <w:t xml:space="preserve"> OBLIGATIONS DU CLUB ORGANISATEUR :</w:t>
      </w:r>
    </w:p>
    <w:p>
      <w:pPr>
        <w:pStyle w:val="Normal"/>
        <w:jc w:val="start"/>
        <w:rPr>
          <w:rFonts w:ascii="Arial" w:hAnsi="Arial" w:cs="Arial"/>
          <w:b/>
          <w:b/>
          <w:color w:val="000000"/>
          <w:u w:val="single"/>
        </w:rPr>
      </w:pPr>
      <w:r>
        <w:rPr>
          <w:rFonts w:cs="Arial" w:ascii="Arial" w:hAnsi="Arial"/>
          <w:b/>
          <w:color w:val="000000"/>
          <w:u w:val="single"/>
        </w:rPr>
      </w:r>
    </w:p>
    <w:p>
      <w:pPr>
        <w:pStyle w:val="Normal"/>
        <w:tabs>
          <w:tab w:val="clear" w:pos="706"/>
          <w:tab w:val="left" w:pos="1134" w:leader="none"/>
        </w:tabs>
        <w:jc w:val="start"/>
        <w:rPr>
          <w:rFonts w:ascii="Arial" w:hAnsi="Arial" w:cs="Arial"/>
          <w:color w:val="000000"/>
        </w:rPr>
      </w:pPr>
      <w:r>
        <w:rPr>
          <w:rFonts w:cs="Arial" w:ascii="Arial" w:hAnsi="Arial"/>
          <w:color w:val="000000"/>
        </w:rPr>
        <w:t xml:space="preserve">Le Club organisateur s'engage à mettre tout en oeuvre </w:t>
      </w:r>
    </w:p>
    <w:p>
      <w:pPr>
        <w:pStyle w:val="Normal"/>
        <w:numPr>
          <w:ilvl w:val="0"/>
          <w:numId w:val="13"/>
        </w:numPr>
        <w:tabs>
          <w:tab w:val="clear" w:pos="706"/>
          <w:tab w:val="left" w:pos="1134" w:leader="none"/>
        </w:tabs>
        <w:jc w:val="start"/>
        <w:rPr>
          <w:rFonts w:ascii="Arial" w:hAnsi="Arial" w:cs="Arial"/>
          <w:color w:val="000000"/>
        </w:rPr>
      </w:pPr>
      <w:r>
        <w:rPr>
          <w:rFonts w:cs="Arial" w:ascii="Arial" w:hAnsi="Arial"/>
          <w:color w:val="000000"/>
        </w:rPr>
        <w:t xml:space="preserve">pour que la Rencontre se fasse dans l'esprit même de la discipline et avec le souci de promouvoir le Flyball, de respecter la charte de déontologie des disciplines sportives de la SCC gérées par la CNEAC. </w:t>
      </w:r>
    </w:p>
    <w:p>
      <w:pPr>
        <w:pStyle w:val="Normal"/>
        <w:numPr>
          <w:ilvl w:val="0"/>
          <w:numId w:val="13"/>
        </w:numPr>
        <w:tabs>
          <w:tab w:val="clear" w:pos="706"/>
          <w:tab w:val="left" w:pos="1134" w:leader="none"/>
        </w:tabs>
        <w:jc w:val="start"/>
        <w:rPr>
          <w:rFonts w:ascii="Arial" w:hAnsi="Arial" w:cs="Arial"/>
          <w:color w:val="000000"/>
        </w:rPr>
      </w:pPr>
      <w:r>
        <w:rPr>
          <w:rFonts w:eastAsia="Arial" w:cs="Arial" w:ascii="Arial" w:hAnsi="Arial"/>
          <w:color w:val="000000"/>
        </w:rPr>
        <w:t xml:space="preserve"> </w:t>
      </w:r>
      <w:r>
        <w:rPr>
          <w:rFonts w:cs="Arial" w:ascii="Arial" w:hAnsi="Arial"/>
          <w:color w:val="000000"/>
        </w:rPr>
        <w:t>pour faire respecter le Règlement Flyball de la SCC en vigueur et à se conformer au présent cahier des charges.</w:t>
      </w:r>
    </w:p>
    <w:p>
      <w:pPr>
        <w:pStyle w:val="Normal"/>
        <w:numPr>
          <w:ilvl w:val="0"/>
          <w:numId w:val="13"/>
        </w:numPr>
        <w:tabs>
          <w:tab w:val="clear" w:pos="706"/>
          <w:tab w:val="left" w:pos="1134" w:leader="none"/>
        </w:tabs>
        <w:jc w:val="start"/>
        <w:rPr>
          <w:rFonts w:ascii="Arial" w:hAnsi="Arial" w:cs="Arial"/>
          <w:color w:val="000000"/>
        </w:rPr>
      </w:pPr>
      <w:r>
        <w:rPr>
          <w:rFonts w:cs="Arial" w:ascii="Arial" w:hAnsi="Arial"/>
          <w:color w:val="000000"/>
        </w:rPr>
        <w:t>pour mettre à la disposition du candidat-juge et/ou du commissaire principal, le personnel et le matériel nécessaires au bon déroulement de la Rencontre,</w:t>
      </w:r>
    </w:p>
    <w:p>
      <w:pPr>
        <w:pStyle w:val="Normal"/>
        <w:tabs>
          <w:tab w:val="clear" w:pos="706"/>
          <w:tab w:val="left" w:pos="1134" w:leader="none"/>
        </w:tabs>
        <w:ind w:start="0" w:end="0" w:firstLine="708"/>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t>Le Club organisateur ainsi que le CTT pourront se rapprocher des membres du GT Flyball pour toutes demandes particulières et pour toutes explications techniques quant à l'organisation d'une telle rencontre.</w:t>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start"/>
        <w:rPr>
          <w:rFonts w:ascii="Arial" w:hAnsi="Arial" w:cs="Arial"/>
          <w:color w:val="000000"/>
        </w:rPr>
      </w:pPr>
      <w:r>
        <w:rPr>
          <w:rFonts w:cs="Arial" w:ascii="Arial" w:hAnsi="Arial"/>
          <w:color w:val="000000"/>
        </w:rPr>
      </w:r>
    </w:p>
    <w:p>
      <w:pPr>
        <w:pStyle w:val="Normal"/>
        <w:jc w:val="center"/>
        <w:rPr>
          <w:rFonts w:ascii="Arial" w:hAnsi="Arial" w:cs="Arial"/>
          <w:b/>
          <w:b/>
          <w:color w:val="000000"/>
          <w:u w:val="none"/>
        </w:rPr>
      </w:pPr>
      <w:r>
        <w:rPr>
          <w:rFonts w:cs="Arial" w:ascii="Arial" w:hAnsi="Arial"/>
          <w:b/>
          <w:color w:val="000000"/>
          <w:highlight w:val="lightGray"/>
          <w:u w:val="none"/>
        </w:rPr>
        <w:t>11 - ANNULATION D'UNE RENCONTRE :</w:t>
      </w:r>
    </w:p>
    <w:p>
      <w:pPr>
        <w:pStyle w:val="Normal"/>
        <w:jc w:val="start"/>
        <w:rPr>
          <w:rFonts w:ascii="Arial" w:hAnsi="Arial" w:cs="Arial"/>
          <w:b/>
          <w:b/>
          <w:color w:val="000000"/>
          <w:u w:val="none"/>
        </w:rPr>
      </w:pPr>
      <w:r>
        <w:rPr>
          <w:rFonts w:cs="Arial" w:ascii="Arial" w:hAnsi="Arial"/>
          <w:b/>
          <w:color w:val="000000"/>
          <w:u w:val="none"/>
        </w:rPr>
      </w:r>
    </w:p>
    <w:p>
      <w:pPr>
        <w:pStyle w:val="Normal"/>
        <w:ind w:start="0" w:end="0" w:firstLine="708"/>
        <w:jc w:val="start"/>
        <w:rPr>
          <w:rFonts w:ascii="Arial" w:hAnsi="Arial" w:cs="Arial"/>
          <w:color w:val="000000"/>
        </w:rPr>
      </w:pPr>
      <w:r>
        <w:rPr>
          <w:rFonts w:cs="Arial" w:ascii="Arial" w:hAnsi="Arial"/>
          <w:color w:val="000000"/>
        </w:rPr>
        <w:t xml:space="preserve">Si une rencontre est annulée, le Club organisateur doit en informer, </w:t>
      </w:r>
      <w:r>
        <w:rPr>
          <w:rFonts w:cs="Arial" w:ascii="Arial" w:hAnsi="Arial"/>
          <w:b/>
          <w:bCs/>
          <w:color w:val="000000"/>
        </w:rPr>
        <w:t>dès que possible</w:t>
      </w:r>
      <w:r>
        <w:rPr>
          <w:rFonts w:cs="Arial" w:ascii="Arial" w:hAnsi="Arial"/>
          <w:b w:val="false"/>
          <w:bCs w:val="false"/>
          <w:color w:val="000000"/>
        </w:rPr>
        <w:t xml:space="preserve">: </w:t>
      </w:r>
    </w:p>
    <w:p>
      <w:pPr>
        <w:pStyle w:val="Normal"/>
        <w:ind w:start="708" w:end="0" w:firstLine="708"/>
        <w:jc w:val="start"/>
        <w:rPr>
          <w:rFonts w:ascii="Arial" w:hAnsi="Arial" w:cs="Arial"/>
          <w:color w:val="000000"/>
        </w:rPr>
      </w:pPr>
      <w:r>
        <w:rPr>
          <w:rFonts w:cs="Arial" w:ascii="Arial" w:hAnsi="Arial"/>
          <w:color w:val="000000"/>
        </w:rPr>
        <w:t>Le Candidat-Juge pressenti,</w:t>
      </w:r>
    </w:p>
    <w:p>
      <w:pPr>
        <w:pStyle w:val="Normal"/>
        <w:ind w:start="708" w:end="0" w:firstLine="708"/>
        <w:jc w:val="start"/>
        <w:rPr>
          <w:rFonts w:ascii="Arial" w:hAnsi="Arial" w:cs="Arial"/>
          <w:color w:val="000000"/>
        </w:rPr>
      </w:pPr>
      <w:r>
        <w:rPr>
          <w:rFonts w:cs="Arial" w:ascii="Arial" w:hAnsi="Arial"/>
          <w:color w:val="000000"/>
        </w:rPr>
        <w:t xml:space="preserve">Les concurrents inscrits, </w:t>
      </w:r>
    </w:p>
    <w:p>
      <w:pPr>
        <w:pStyle w:val="Normal"/>
        <w:ind w:start="708" w:end="0" w:firstLine="708"/>
        <w:jc w:val="start"/>
        <w:rPr>
          <w:rFonts w:ascii="Arial" w:hAnsi="Arial" w:cs="Arial"/>
          <w:b w:val="false"/>
          <w:b w:val="false"/>
          <w:bCs w:val="false"/>
          <w:color w:val="000000"/>
        </w:rPr>
      </w:pPr>
      <w:r>
        <w:rPr>
          <w:rFonts w:cs="Arial" w:ascii="Arial" w:hAnsi="Arial"/>
          <w:color w:val="000000"/>
        </w:rPr>
        <w:t xml:space="preserve">La Société Canine Régionale concernée, </w:t>
      </w:r>
    </w:p>
    <w:p>
      <w:pPr>
        <w:pStyle w:val="Normal"/>
        <w:ind w:start="708" w:end="-1368" w:firstLine="708"/>
        <w:jc w:val="start"/>
        <w:rPr>
          <w:rFonts w:ascii="Arial" w:hAnsi="Arial" w:cs="Arial"/>
          <w:b/>
          <w:b/>
          <w:bCs/>
          <w:color w:val="000000"/>
          <w:u w:val="none"/>
        </w:rPr>
      </w:pPr>
      <w:r>
        <w:rPr>
          <w:rFonts w:cs="Arial" w:ascii="Arial" w:hAnsi="Arial"/>
          <w:b w:val="false"/>
          <w:bCs w:val="false"/>
          <w:color w:val="000000"/>
        </w:rPr>
        <w:t>La CNEAC</w:t>
      </w:r>
    </w:p>
    <w:p>
      <w:pPr>
        <w:pStyle w:val="Normal"/>
        <w:jc w:val="start"/>
        <w:rPr>
          <w:rFonts w:ascii="Arial" w:hAnsi="Arial" w:cs="Arial"/>
          <w:b/>
          <w:b/>
          <w:bCs/>
          <w:color w:val="000000"/>
          <w:u w:val="none"/>
        </w:rPr>
      </w:pPr>
      <w:r>
        <w:rPr>
          <w:rFonts w:cs="Arial" w:ascii="Arial" w:hAnsi="Arial"/>
          <w:b/>
          <w:bCs/>
          <w:color w:val="000000"/>
          <w:u w:val="none"/>
        </w:rPr>
      </w:r>
    </w:p>
    <w:p>
      <w:pPr>
        <w:pStyle w:val="Normal"/>
        <w:rPr>
          <w:rFonts w:ascii="Arial" w:hAnsi="Arial" w:cs="Arial"/>
          <w:b/>
          <w:b/>
          <w:bCs/>
          <w:color w:val="000000"/>
          <w:u w:val="none"/>
        </w:rPr>
      </w:pPr>
      <w:r>
        <w:rPr>
          <w:rFonts w:cs="Arial" w:ascii="Arial" w:hAnsi="Arial"/>
          <w:b/>
          <w:bCs/>
          <w:color w:val="000000"/>
          <w:u w:val="none"/>
        </w:rPr>
      </w:r>
    </w:p>
    <w:sectPr>
      <w:headerReference w:type="default" r:id="rId10"/>
      <w:footerReference w:type="default" r:id="rId11"/>
      <w:type w:val="nextPage"/>
      <w:pgSz w:w="11906" w:h="16838"/>
      <w:pgMar w:left="567" w:right="567" w:header="567" w:top="1126" w:footer="567" w:bottom="10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Symbol">
    <w:charset w:val="02"/>
    <w:family w:val="auto"/>
    <w:pitch w:val="default"/>
  </w:font>
  <w:font w:name="OpenSymbol">
    <w:altName w:val="Arial Unicode MS"/>
    <w:charset w:val="80"/>
    <w:family w:val="auto"/>
    <w:pitch w:val="default"/>
  </w:font>
  <w:font w:name="Wingdings">
    <w:charset w:val="02"/>
    <w:family w:val="auto"/>
    <w:pitch w:val="default"/>
  </w:font>
  <w:font w:name="Wingdings">
    <w:charset w:val="02"/>
    <w:family w:val="auto"/>
    <w:pitch w:val="variable"/>
  </w:font>
  <w:font w:name="Courier New">
    <w:charset w:val="00" w:characterSet="windows-1252"/>
    <w:family w:val="modern"/>
    <w:pitch w:val="default"/>
  </w:font>
  <w:font w:name="OpenSymbol">
    <w:altName w:val="Arial Unicode MS"/>
    <w:charset w:val="00" w:characterSet="windows-1252"/>
    <w:family w:val="auto"/>
    <w:pitch w:val="default"/>
  </w:font>
  <w:font w:name="Google Sans">
    <w:altName w:val="Roboto"/>
    <w:charset w:val="00" w:characterSet="windows-1252"/>
    <w:family w:val="auto"/>
    <w:pitch w:val="default"/>
  </w:font>
  <w:font w:name="Webdings">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end"/>
      <w:rPr/>
    </w:pPr>
    <w:r>
      <w:rPr>
        <w:rFonts w:cs="Arial" w:ascii="Arial" w:hAnsi="Arial"/>
        <w:color w:val="000000"/>
        <w:sz w:val="16"/>
        <w:szCs w:val="16"/>
      </w:rPr>
      <w:t>Cahier des charges d’Organisation d’un Tournoi Training'fly de FLYBALL</w:t>
    </w:r>
    <w:r>
      <w:rPr>
        <w:rFonts w:cs="Arial" w:ascii="Arial" w:hAnsi="Arial"/>
        <w:color w:val="000000"/>
        <w:sz w:val="16"/>
        <w:szCs w:val="16"/>
      </w:rPr>
      <w:t xml:space="preserve">  -  </w:t>
    </w:r>
    <w:r>
      <w:rPr>
        <w:rFonts w:cs="Arial" w:ascii="Arial" w:hAnsi="Arial"/>
        <w:b w:val="false"/>
        <w:bCs w:val="false"/>
        <w:color w:val="000000"/>
        <w:sz w:val="16"/>
        <w:szCs w:val="16"/>
      </w:rPr>
      <w:t>GT Flyball - 2020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end"/>
      <w:rPr/>
    </w:pPr>
    <w:r>
      <w:rPr/>
      <w:fldChar w:fldCharType="begin"/>
    </w:r>
    <w:r>
      <w:rPr/>
      <w:instrText> PAGE </w:instrText>
    </w:r>
    <w:r>
      <w:rPr/>
      <w:fldChar w:fldCharType="separate"/>
    </w:r>
    <w:r>
      <w:rPr/>
      <w:t>11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start"/>
      <w:pPr>
        <w:ind w:start="0" w:hanging="0"/>
      </w:pPr>
    </w:lvl>
    <w:lvl w:ilvl="1">
      <w:start w:val="1"/>
      <w:pStyle w:val="Heading2"/>
      <w:numFmt w:val="none"/>
      <w:suff w:val="nothing"/>
      <w:lvlText w:val=""/>
      <w:lvlJc w:val="start"/>
      <w:pPr>
        <w:ind w:start="576" w:hanging="576"/>
      </w:pPr>
      <w:r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abstractNum w:abstractNumId="3">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abstractNum w:abstractNumId="4">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OpenSymbol" w:hAnsi="OpenSymbol" w:cs="OpenSymbol" w:hint="default"/>
        <w:rFonts w:cs="OpenSymbol;Arial Unicode MS"/>
      </w:rPr>
    </w:lvl>
    <w:lvl w:ilvl="2">
      <w:start w:val="1"/>
      <w:numFmt w:val="bullet"/>
      <w:lvlText w:val="▪"/>
      <w:lvlJc w:val="start"/>
      <w:pPr>
        <w:tabs>
          <w:tab w:val="num" w:pos="1440"/>
        </w:tabs>
        <w:ind w:start="1440" w:hanging="360"/>
      </w:pPr>
      <w:rPr>
        <w:rFonts w:ascii="OpenSymbol" w:hAnsi="OpenSymbol" w:cs="Open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OpenSymbol" w:hAnsi="OpenSymbol" w:cs="OpenSymbol" w:hint="default"/>
        <w:rFonts w:cs="OpenSymbol;Arial Unicode MS"/>
      </w:rPr>
    </w:lvl>
    <w:lvl w:ilvl="5">
      <w:start w:val="1"/>
      <w:numFmt w:val="bullet"/>
      <w:lvlText w:val="▪"/>
      <w:lvlJc w:val="start"/>
      <w:pPr>
        <w:tabs>
          <w:tab w:val="num" w:pos="2520"/>
        </w:tabs>
        <w:ind w:start="2520" w:hanging="360"/>
      </w:pPr>
      <w:rPr>
        <w:rFonts w:ascii="OpenSymbol" w:hAnsi="OpenSymbol" w:cs="Open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OpenSymbol" w:hAnsi="OpenSymbol" w:cs="OpenSymbol" w:hint="default"/>
        <w:rFonts w:cs="OpenSymbol;Arial Unicode MS"/>
      </w:rPr>
    </w:lvl>
    <w:lvl w:ilvl="8">
      <w:start w:val="1"/>
      <w:numFmt w:val="bullet"/>
      <w:lvlText w:val="▪"/>
      <w:lvlJc w:val="start"/>
      <w:pPr>
        <w:tabs>
          <w:tab w:val="num" w:pos="3600"/>
        </w:tabs>
        <w:ind w:start="3600" w:hanging="360"/>
      </w:pPr>
      <w:rPr>
        <w:rFonts w:ascii="OpenSymbol" w:hAnsi="OpenSymbol" w:cs="OpenSymbol" w:hint="default"/>
        <w:rFonts w:cs="OpenSymbol;Arial Unicode MS"/>
      </w:rPr>
    </w:lvl>
  </w:abstractNum>
  <w:abstractNum w:abstractNumId="5">
    <w:lvl w:ilvl="0">
      <w:start w:val="1"/>
      <w:numFmt w:val="bullet"/>
      <w:lvlText w:val=""/>
      <w:lvlJc w:val="start"/>
      <w:pPr>
        <w:ind w:start="360" w:hanging="360"/>
      </w:pPr>
      <w:rPr>
        <w:rFonts w:ascii="Symbol" w:hAnsi="Symbol" w:cs="Symbol" w:hint="default"/>
        <w:rFonts w:cs="Wingdings"/>
        <w:color w:val="000000"/>
      </w:rPr>
    </w:lvl>
    <w:lvl w:ilvl="1">
      <w:start w:val="1"/>
      <w:numFmt w:val="bullet"/>
      <w:lvlText w:val=""/>
      <w:lvlJc w:val="start"/>
      <w:pPr>
        <w:ind w:start="0" w:hanging="360"/>
      </w:pPr>
      <w:rPr>
        <w:rFonts w:ascii="Symbol" w:hAnsi="Symbol" w:cs="Symbol" w:hint="default"/>
        <w:rFonts w:cs="Wingdings"/>
        <w:color w:val="000000"/>
      </w:rPr>
    </w:lvl>
    <w:lvl w:ilvl="2">
      <w:start w:val="1"/>
      <w:numFmt w:val="bullet"/>
      <w:lvlText w:val=""/>
      <w:lvlJc w:val="start"/>
      <w:pPr>
        <w:tabs>
          <w:tab w:val="num" w:pos="360"/>
        </w:tabs>
        <w:ind w:start="360" w:hanging="360"/>
      </w:pPr>
      <w:rPr>
        <w:rFonts w:ascii="Symbol" w:hAnsi="Symbol" w:cs="Symbol" w:hint="default"/>
        <w:rFonts w:cs="Wingdings"/>
        <w:color w:val="000000"/>
      </w:rPr>
    </w:lvl>
    <w:lvl w:ilvl="3">
      <w:start w:val="1"/>
      <w:numFmt w:val="bullet"/>
      <w:lvlText w:val=""/>
      <w:lvlJc w:val="start"/>
      <w:pPr>
        <w:tabs>
          <w:tab w:val="num" w:pos="720"/>
        </w:tabs>
        <w:ind w:start="720" w:hanging="360"/>
      </w:pPr>
      <w:rPr>
        <w:rFonts w:ascii="Symbol" w:hAnsi="Symbol" w:cs="Symbol" w:hint="default"/>
        <w:rFonts w:cs="Wingdings"/>
        <w:color w:val="000000"/>
      </w:rPr>
    </w:lvl>
    <w:lvl w:ilvl="4">
      <w:start w:val="1"/>
      <w:numFmt w:val="bullet"/>
      <w:lvlText w:val=""/>
      <w:lvlJc w:val="start"/>
      <w:pPr>
        <w:tabs>
          <w:tab w:val="num" w:pos="1080"/>
        </w:tabs>
        <w:ind w:start="1080" w:hanging="360"/>
      </w:pPr>
      <w:rPr>
        <w:rFonts w:ascii="Symbol" w:hAnsi="Symbol" w:cs="Symbol" w:hint="default"/>
        <w:rFonts w:cs="Wingdings"/>
        <w:color w:val="000000"/>
      </w:rPr>
    </w:lvl>
    <w:lvl w:ilvl="5">
      <w:start w:val="1"/>
      <w:numFmt w:val="bullet"/>
      <w:lvlText w:val=""/>
      <w:lvlJc w:val="start"/>
      <w:pPr>
        <w:tabs>
          <w:tab w:val="num" w:pos="1440"/>
        </w:tabs>
        <w:ind w:start="1440" w:hanging="360"/>
      </w:pPr>
      <w:rPr>
        <w:rFonts w:ascii="Symbol" w:hAnsi="Symbol" w:cs="Symbol" w:hint="default"/>
        <w:rFonts w:cs="Wingdings"/>
        <w:color w:val="000000"/>
      </w:rPr>
    </w:lvl>
    <w:lvl w:ilvl="6">
      <w:start w:val="1"/>
      <w:numFmt w:val="bullet"/>
      <w:lvlText w:val=""/>
      <w:lvlJc w:val="start"/>
      <w:pPr>
        <w:tabs>
          <w:tab w:val="num" w:pos="1800"/>
        </w:tabs>
        <w:ind w:start="1800" w:hanging="360"/>
      </w:pPr>
      <w:rPr>
        <w:rFonts w:ascii="Symbol" w:hAnsi="Symbol" w:cs="Symbol" w:hint="default"/>
        <w:rFonts w:cs="Wingdings"/>
        <w:color w:val="000000"/>
      </w:rPr>
    </w:lvl>
    <w:lvl w:ilvl="7">
      <w:start w:val="1"/>
      <w:numFmt w:val="bullet"/>
      <w:lvlText w:val=""/>
      <w:lvlJc w:val="start"/>
      <w:pPr>
        <w:tabs>
          <w:tab w:val="num" w:pos="2160"/>
        </w:tabs>
        <w:ind w:start="2160" w:hanging="360"/>
      </w:pPr>
      <w:rPr>
        <w:rFonts w:ascii="Symbol" w:hAnsi="Symbol" w:cs="Symbol" w:hint="default"/>
        <w:rFonts w:cs="Wingdings"/>
        <w:color w:val="000000"/>
      </w:rPr>
    </w:lvl>
    <w:lvl w:ilvl="8">
      <w:start w:val="1"/>
      <w:numFmt w:val="bullet"/>
      <w:lvlText w:val=""/>
      <w:lvlJc w:val="start"/>
      <w:pPr>
        <w:tabs>
          <w:tab w:val="num" w:pos="2520"/>
        </w:tabs>
        <w:ind w:start="2520" w:hanging="360"/>
      </w:pPr>
      <w:rPr>
        <w:rFonts w:ascii="Symbol" w:hAnsi="Symbol" w:cs="Symbol" w:hint="default"/>
        <w:rFonts w:cs="Wingdings"/>
        <w:color w:val="000000"/>
      </w:rPr>
    </w:lvl>
  </w:abstractNum>
  <w:abstractNum w:abstractNumId="6">
    <w:lvl w:ilvl="0">
      <w:start w:val="1"/>
      <w:numFmt w:val="bullet"/>
      <w:lvlText w:val=""/>
      <w:lvlJc w:val="start"/>
      <w:pPr>
        <w:tabs>
          <w:tab w:val="num" w:pos="720"/>
        </w:tabs>
        <w:ind w:start="720" w:hanging="360"/>
      </w:pPr>
      <w:rPr>
        <w:rFonts w:ascii="Wingdings" w:hAnsi="Wingdings" w:cs="Wingdings" w:hint="default"/>
        <w:sz w:val="24"/>
        <w:szCs w:val="24"/>
        <w:rFonts w:cs="OpenSymbol;Arial Unicode MS"/>
        <w:color w:val="000000"/>
        <w:lang w:val="zxx" w:eastAsia="zxx"/>
      </w:rPr>
    </w:lvl>
    <w:lvl w:ilvl="1">
      <w:start w:val="1"/>
      <w:numFmt w:val="bullet"/>
      <w:lvlText w:val="◦"/>
      <w:lvlJc w:val="start"/>
      <w:pPr>
        <w:tabs>
          <w:tab w:val="num" w:pos="1080"/>
        </w:tabs>
        <w:ind w:start="1080" w:hanging="360"/>
      </w:pPr>
      <w:rPr>
        <w:rFonts w:ascii="OpenSymbol" w:hAnsi="OpenSymbol" w:cs="OpenSymbol" w:hint="default"/>
        <w:rFonts w:cs="Courier New"/>
      </w:rPr>
    </w:lvl>
    <w:lvl w:ilvl="2">
      <w:start w:val="1"/>
      <w:numFmt w:val="bullet"/>
      <w:lvlText w:val="▪"/>
      <w:lvlJc w:val="start"/>
      <w:pPr>
        <w:tabs>
          <w:tab w:val="num" w:pos="1440"/>
        </w:tabs>
        <w:ind w:start="1440" w:hanging="360"/>
      </w:pPr>
      <w:rPr>
        <w:rFonts w:ascii="OpenSymbol" w:hAnsi="OpenSymbol" w:cs="OpenSymbol" w:hint="default"/>
        <w:rFonts w:cs="Courier New"/>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OpenSymbol" w:hAnsi="OpenSymbol" w:cs="OpenSymbol" w:hint="default"/>
        <w:rFonts w:cs="Courier New"/>
      </w:rPr>
    </w:lvl>
    <w:lvl w:ilvl="5">
      <w:start w:val="1"/>
      <w:numFmt w:val="bullet"/>
      <w:lvlText w:val="▪"/>
      <w:lvlJc w:val="start"/>
      <w:pPr>
        <w:tabs>
          <w:tab w:val="num" w:pos="2520"/>
        </w:tabs>
        <w:ind w:start="2520" w:hanging="360"/>
      </w:pPr>
      <w:rPr>
        <w:rFonts w:ascii="OpenSymbol" w:hAnsi="OpenSymbol" w:cs="OpenSymbol" w:hint="default"/>
        <w:rFonts w:cs="Courier New"/>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OpenSymbol" w:hAnsi="OpenSymbol" w:cs="OpenSymbol" w:hint="default"/>
        <w:rFonts w:cs="Courier New"/>
      </w:rPr>
    </w:lvl>
    <w:lvl w:ilvl="8">
      <w:start w:val="1"/>
      <w:numFmt w:val="bullet"/>
      <w:lvlText w:val="▪"/>
      <w:lvlJc w:val="start"/>
      <w:pPr>
        <w:tabs>
          <w:tab w:val="num" w:pos="3600"/>
        </w:tabs>
        <w:ind w:start="3600" w:hanging="360"/>
      </w:pPr>
      <w:rPr>
        <w:rFonts w:ascii="OpenSymbol" w:hAnsi="OpenSymbol" w:cs="OpenSymbol" w:hint="default"/>
        <w:rFonts w:cs="Courier New"/>
      </w:rPr>
    </w:lvl>
  </w:abstractNum>
  <w:abstractNum w:abstractNumId="7">
    <w:lvl w:ilvl="0">
      <w:start w:val="1"/>
      <w:numFmt w:val="bullet"/>
      <w:lvlText w:val=""/>
      <w:lvlJc w:val="start"/>
      <w:pPr>
        <w:tabs>
          <w:tab w:val="num" w:pos="1068"/>
        </w:tabs>
        <w:ind w:start="1068" w:hanging="360"/>
      </w:pPr>
      <w:rPr>
        <w:rFonts w:ascii="Symbol" w:hAnsi="Symbol" w:cs="Symbol" w:hint="default"/>
        <w:rFonts w:cs="Courier New"/>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rFonts w:ascii="Times New Roman" w:hAnsi="Times New Roman" w:eastAsia="Times;Times New Roman" w:cs="Times New Roman"/>
      </w:rPr>
    </w:lvl>
    <w:lvl w:ilvl="3">
      <w:start w:val="1"/>
      <w:numFmt w:val="decimal"/>
      <w:lvlText w:val="%4."/>
      <w:lvlJc w:val="start"/>
      <w:pPr>
        <w:tabs>
          <w:tab w:val="num" w:pos="1800"/>
        </w:tabs>
        <w:ind w:start="1800" w:hanging="360"/>
      </w:pPr>
      <w:rPr>
        <w:rFonts w:ascii="Symbol" w:hAnsi="Symbol" w:cs="Symbol"/>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rFonts w:ascii="Wingdings" w:hAnsi="Wingdings" w:cs="Wingdings"/>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1060"/>
        </w:tabs>
        <w:ind w:start="1060" w:hanging="360"/>
      </w:pPr>
      <w:rPr>
        <w:rFonts w:ascii="Wingdings" w:hAnsi="Wingdings" w:cs="Wingdings" w:hint="default"/>
        <w:rFonts w:cs="Wingdings"/>
        <w:color w:val="000000"/>
      </w:rPr>
    </w:lvl>
  </w:abstractNum>
  <w:abstractNum w:abstractNumId="9">
    <w:lvl w:ilvl="0">
      <w:start w:val="1"/>
      <w:numFmt w:val="bullet"/>
      <w:lvlText w:val=""/>
      <w:lvlJc w:val="start"/>
      <w:pPr>
        <w:tabs>
          <w:tab w:val="num" w:pos="720"/>
        </w:tabs>
        <w:ind w:start="720" w:hanging="360"/>
      </w:pPr>
      <w:rPr>
        <w:rFonts w:ascii="Symbol" w:hAnsi="Symbol" w:cs="Symbol" w:hint="default"/>
        <w:rFonts w:cs="Symbol"/>
        <w:color w:val="000000"/>
        <w:lang w:val="zxx"/>
      </w:rPr>
    </w:lvl>
    <w:lvl w:ilvl="1">
      <w:start w:val="1"/>
      <w:numFmt w:val="bullet"/>
      <w:lvlText w:val="◦"/>
      <w:lvlJc w:val="start"/>
      <w:pPr>
        <w:tabs>
          <w:tab w:val="num" w:pos="1080"/>
        </w:tabs>
        <w:ind w:start="1080" w:hanging="360"/>
      </w:pPr>
      <w:rPr>
        <w:rFonts w:ascii="OpenSymbol" w:hAnsi="OpenSymbol" w:cs="OpenSymbol" w:hint="default"/>
        <w:rFonts w:cs="Courier New"/>
      </w:rPr>
    </w:lvl>
    <w:lvl w:ilvl="2">
      <w:start w:val="1"/>
      <w:numFmt w:val="bullet"/>
      <w:lvlText w:val="▪"/>
      <w:lvlJc w:val="start"/>
      <w:pPr>
        <w:tabs>
          <w:tab w:val="num" w:pos="1440"/>
        </w:tabs>
        <w:ind w:start="1440" w:hanging="360"/>
      </w:pPr>
      <w:rPr>
        <w:rFonts w:ascii="OpenSymbol" w:hAnsi="OpenSymbol" w:cs="OpenSymbol" w:hint="default"/>
        <w:rFonts w:cs="Courier New"/>
      </w:rPr>
    </w:lvl>
    <w:lvl w:ilvl="3">
      <w:start w:val="1"/>
      <w:numFmt w:val="bullet"/>
      <w:lvlText w:val=""/>
      <w:lvlJc w:val="start"/>
      <w:pPr>
        <w:tabs>
          <w:tab w:val="num" w:pos="1800"/>
        </w:tabs>
        <w:ind w:start="1800" w:hanging="360"/>
      </w:pPr>
      <w:rPr>
        <w:rFonts w:ascii="Symbol" w:hAnsi="Symbol" w:cs="Symbol" w:hint="default"/>
        <w:rFonts w:cs="Symbol"/>
        <w:color w:val="000000"/>
        <w:lang w:val="zxx"/>
      </w:rPr>
    </w:lvl>
    <w:lvl w:ilvl="4">
      <w:start w:val="1"/>
      <w:numFmt w:val="bullet"/>
      <w:lvlText w:val="◦"/>
      <w:lvlJc w:val="start"/>
      <w:pPr>
        <w:tabs>
          <w:tab w:val="num" w:pos="2160"/>
        </w:tabs>
        <w:ind w:start="2160" w:hanging="360"/>
      </w:pPr>
      <w:rPr>
        <w:rFonts w:ascii="OpenSymbol" w:hAnsi="OpenSymbol" w:cs="OpenSymbol" w:hint="default"/>
        <w:rFonts w:cs="Courier New"/>
      </w:rPr>
    </w:lvl>
    <w:lvl w:ilvl="5">
      <w:start w:val="1"/>
      <w:numFmt w:val="bullet"/>
      <w:lvlText w:val="▪"/>
      <w:lvlJc w:val="start"/>
      <w:pPr>
        <w:tabs>
          <w:tab w:val="num" w:pos="2520"/>
        </w:tabs>
        <w:ind w:start="2520" w:hanging="360"/>
      </w:pPr>
      <w:rPr>
        <w:rFonts w:ascii="OpenSymbol" w:hAnsi="OpenSymbol" w:cs="OpenSymbol" w:hint="default"/>
        <w:rFonts w:cs="Courier New"/>
      </w:rPr>
    </w:lvl>
    <w:lvl w:ilvl="6">
      <w:start w:val="1"/>
      <w:numFmt w:val="bullet"/>
      <w:lvlText w:val=""/>
      <w:lvlJc w:val="start"/>
      <w:pPr>
        <w:tabs>
          <w:tab w:val="num" w:pos="2880"/>
        </w:tabs>
        <w:ind w:start="2880" w:hanging="360"/>
      </w:pPr>
      <w:rPr>
        <w:rFonts w:ascii="Symbol" w:hAnsi="Symbol" w:cs="Symbol" w:hint="default"/>
        <w:rFonts w:cs="Symbol"/>
        <w:color w:val="000000"/>
        <w:lang w:val="zxx"/>
      </w:rPr>
    </w:lvl>
    <w:lvl w:ilvl="7">
      <w:start w:val="1"/>
      <w:numFmt w:val="bullet"/>
      <w:lvlText w:val="◦"/>
      <w:lvlJc w:val="start"/>
      <w:pPr>
        <w:tabs>
          <w:tab w:val="num" w:pos="3240"/>
        </w:tabs>
        <w:ind w:start="3240" w:hanging="360"/>
      </w:pPr>
      <w:rPr>
        <w:rFonts w:ascii="OpenSymbol" w:hAnsi="OpenSymbol" w:cs="OpenSymbol" w:hint="default"/>
        <w:rFonts w:cs="Courier New"/>
      </w:rPr>
    </w:lvl>
    <w:lvl w:ilvl="8">
      <w:start w:val="1"/>
      <w:numFmt w:val="bullet"/>
      <w:lvlText w:val="▪"/>
      <w:lvlJc w:val="start"/>
      <w:pPr>
        <w:tabs>
          <w:tab w:val="num" w:pos="3600"/>
        </w:tabs>
        <w:ind w:start="3600" w:hanging="360"/>
      </w:pPr>
      <w:rPr>
        <w:rFonts w:ascii="OpenSymbol" w:hAnsi="OpenSymbol" w:cs="OpenSymbol" w:hint="default"/>
        <w:rFonts w:cs="Courier New"/>
      </w:rPr>
    </w:lvl>
  </w:abstractNum>
  <w:abstractNum w:abstractNumId="10">
    <w:lvl w:ilvl="0">
      <w:start w:val="1"/>
      <w:numFmt w:val="bullet"/>
      <w:lvlText w:val=""/>
      <w:lvlJc w:val="start"/>
      <w:pPr>
        <w:tabs>
          <w:tab w:val="num" w:pos="720"/>
        </w:tabs>
        <w:ind w:start="720" w:hanging="360"/>
      </w:pPr>
      <w:rPr>
        <w:rFonts w:ascii="Symbol" w:hAnsi="Symbol" w:cs="Symbol" w:hint="default"/>
        <w:rFonts w:cs="OpenSymbol;Arial Unicode MS"/>
        <w:color w:val="000000"/>
      </w:rPr>
    </w:lvl>
    <w:lvl w:ilvl="1">
      <w:start w:val="1"/>
      <w:numFmt w:val="bullet"/>
      <w:lvlText w:val="◦"/>
      <w:lvlJc w:val="start"/>
      <w:pPr>
        <w:tabs>
          <w:tab w:val="num" w:pos="1080"/>
        </w:tabs>
        <w:ind w:start="1080" w:hanging="360"/>
      </w:pPr>
      <w:rPr>
        <w:rFonts w:ascii="OpenSymbol" w:hAnsi="OpenSymbol" w:cs="OpenSymbol" w:hint="default"/>
        <w:rFonts w:cs="OpenSymbol;Arial Unicode MS"/>
      </w:rPr>
    </w:lvl>
    <w:lvl w:ilvl="2">
      <w:start w:val="1"/>
      <w:numFmt w:val="bullet"/>
      <w:lvlText w:val="▪"/>
      <w:lvlJc w:val="start"/>
      <w:pPr>
        <w:tabs>
          <w:tab w:val="num" w:pos="1440"/>
        </w:tabs>
        <w:ind w:start="1440" w:hanging="360"/>
      </w:pPr>
      <w:rPr>
        <w:rFonts w:ascii="OpenSymbol" w:hAnsi="OpenSymbol" w:cs="Open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color w:val="000000"/>
      </w:rPr>
    </w:lvl>
    <w:lvl w:ilvl="4">
      <w:start w:val="1"/>
      <w:numFmt w:val="bullet"/>
      <w:lvlText w:val="◦"/>
      <w:lvlJc w:val="start"/>
      <w:pPr>
        <w:tabs>
          <w:tab w:val="num" w:pos="2160"/>
        </w:tabs>
        <w:ind w:start="2160" w:hanging="360"/>
      </w:pPr>
      <w:rPr>
        <w:rFonts w:ascii="OpenSymbol" w:hAnsi="OpenSymbol" w:cs="OpenSymbol" w:hint="default"/>
        <w:rFonts w:cs="OpenSymbol;Arial Unicode MS"/>
      </w:rPr>
    </w:lvl>
    <w:lvl w:ilvl="5">
      <w:start w:val="1"/>
      <w:numFmt w:val="bullet"/>
      <w:lvlText w:val="▪"/>
      <w:lvlJc w:val="start"/>
      <w:pPr>
        <w:tabs>
          <w:tab w:val="num" w:pos="2520"/>
        </w:tabs>
        <w:ind w:start="2520" w:hanging="360"/>
      </w:pPr>
      <w:rPr>
        <w:rFonts w:ascii="OpenSymbol" w:hAnsi="OpenSymbol" w:cs="Open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color w:val="000000"/>
      </w:rPr>
    </w:lvl>
    <w:lvl w:ilvl="7">
      <w:start w:val="1"/>
      <w:numFmt w:val="bullet"/>
      <w:lvlText w:val="◦"/>
      <w:lvlJc w:val="start"/>
      <w:pPr>
        <w:tabs>
          <w:tab w:val="num" w:pos="3240"/>
        </w:tabs>
        <w:ind w:start="3240" w:hanging="360"/>
      </w:pPr>
      <w:rPr>
        <w:rFonts w:ascii="OpenSymbol" w:hAnsi="OpenSymbol" w:cs="OpenSymbol" w:hint="default"/>
        <w:rFonts w:cs="OpenSymbol;Arial Unicode MS"/>
      </w:rPr>
    </w:lvl>
    <w:lvl w:ilvl="8">
      <w:start w:val="1"/>
      <w:numFmt w:val="bullet"/>
      <w:lvlText w:val="▪"/>
      <w:lvlJc w:val="start"/>
      <w:pPr>
        <w:tabs>
          <w:tab w:val="num" w:pos="3600"/>
        </w:tabs>
        <w:ind w:start="3600" w:hanging="360"/>
      </w:pPr>
      <w:rPr>
        <w:rFonts w:ascii="OpenSymbol" w:hAnsi="OpenSymbol" w:cs="OpenSymbol" w:hint="default"/>
        <w:rFonts w:cs="OpenSymbol;Arial Unicode MS"/>
      </w:rPr>
    </w:lvl>
  </w:abstractNum>
  <w:abstractNum w:abstractNumId="11">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OpenSymbol" w:hAnsi="OpenSymbol" w:cs="OpenSymbol" w:hint="default"/>
        <w:rFonts w:cs="OpenSymbol;Arial Unicode MS"/>
      </w:rPr>
    </w:lvl>
    <w:lvl w:ilvl="2">
      <w:start w:val="1"/>
      <w:numFmt w:val="bullet"/>
      <w:lvlText w:val="▪"/>
      <w:lvlJc w:val="start"/>
      <w:pPr>
        <w:tabs>
          <w:tab w:val="num" w:pos="1440"/>
        </w:tabs>
        <w:ind w:start="1440" w:hanging="360"/>
      </w:pPr>
      <w:rPr>
        <w:rFonts w:ascii="OpenSymbol" w:hAnsi="OpenSymbol" w:cs="Open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OpenSymbol" w:hAnsi="OpenSymbol" w:cs="OpenSymbol" w:hint="default"/>
        <w:rFonts w:cs="OpenSymbol;Arial Unicode MS"/>
      </w:rPr>
    </w:lvl>
    <w:lvl w:ilvl="5">
      <w:start w:val="1"/>
      <w:numFmt w:val="bullet"/>
      <w:lvlText w:val="▪"/>
      <w:lvlJc w:val="start"/>
      <w:pPr>
        <w:tabs>
          <w:tab w:val="num" w:pos="2520"/>
        </w:tabs>
        <w:ind w:start="2520" w:hanging="360"/>
      </w:pPr>
      <w:rPr>
        <w:rFonts w:ascii="OpenSymbol" w:hAnsi="OpenSymbol" w:cs="Open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OpenSymbol" w:hAnsi="OpenSymbol" w:cs="OpenSymbol" w:hint="default"/>
        <w:rFonts w:cs="OpenSymbol;Arial Unicode MS"/>
      </w:rPr>
    </w:lvl>
    <w:lvl w:ilvl="8">
      <w:start w:val="1"/>
      <w:numFmt w:val="bullet"/>
      <w:lvlText w:val="▪"/>
      <w:lvlJc w:val="start"/>
      <w:pPr>
        <w:tabs>
          <w:tab w:val="num" w:pos="3600"/>
        </w:tabs>
        <w:ind w:start="3600" w:hanging="360"/>
      </w:pPr>
      <w:rPr>
        <w:rFonts w:ascii="OpenSymbol" w:hAnsi="OpenSymbol" w:cs="OpenSymbol" w:hint="default"/>
        <w:rFonts w:cs="OpenSymbol;Arial Unicode MS"/>
      </w:rPr>
    </w:lvl>
  </w:abstractNum>
  <w:abstractNum w:abstractNumId="12">
    <w:lvl w:ilvl="0">
      <w:start w:val="1"/>
      <w:numFmt w:val="bullet"/>
      <w:lvlText w:val="o"/>
      <w:lvlJc w:val="start"/>
      <w:pPr>
        <w:tabs>
          <w:tab w:val="num" w:pos="720"/>
        </w:tabs>
        <w:ind w:start="720" w:hanging="360"/>
      </w:pPr>
      <w:rPr>
        <w:rFonts w:ascii="Courier New" w:hAnsi="Courier New" w:cs="Courier New" w:hint="default"/>
        <w:rFonts w:cs="Courier New"/>
      </w:rPr>
    </w:lvl>
    <w:lvl w:ilvl="1">
      <w:start w:val="1"/>
      <w:numFmt w:val="decimal"/>
      <w:lvlText w:val="%2."/>
      <w:lvlJc w:val="start"/>
      <w:pPr>
        <w:tabs>
          <w:tab w:val="num" w:pos="1080"/>
        </w:tabs>
        <w:ind w:start="1080" w:hanging="360"/>
      </w:pPr>
      <w:rPr>
        <w:rFonts w:ascii="Arial" w:hAnsi="Arial" w:cs="Arial"/>
        <w:color w:val="000000"/>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3">
    <w:lvl w:ilvl="0">
      <w:start w:val="1"/>
      <w:numFmt w:val="bullet"/>
      <w:lvlText w:val=""/>
      <w:lvlJc w:val="start"/>
      <w:pPr>
        <w:tabs>
          <w:tab w:val="num" w:pos="1068"/>
        </w:tabs>
        <w:ind w:start="1068" w:hanging="360"/>
      </w:pPr>
      <w:rPr>
        <w:rFonts w:ascii="Wingdings" w:hAnsi="Wingdings" w:cs="Wingdings" w:hint="default"/>
        <w:b/>
        <w:rFonts w:cs="Symbol"/>
        <w:color w:val="000000"/>
      </w:rPr>
    </w:lvl>
  </w:abstractNum>
  <w:abstractNum w:abstractNumId="14">
    <w:lvl w:ilvl="0">
      <w:start w:val="1"/>
      <w:numFmt w:val="bullet"/>
      <w:lvlText w:val=""/>
      <w:lvlJc w:val="start"/>
      <w:pPr>
        <w:tabs>
          <w:tab w:val="num" w:pos="720"/>
        </w:tabs>
        <w:ind w:start="720" w:hanging="360"/>
      </w:pPr>
      <w:rPr>
        <w:rFonts w:ascii="Wingdings" w:hAnsi="Wingdings" w:cs="Wingdings" w:hint="default"/>
        <w:rFonts w:cs="OpenSymbol;Arial Unicode MS"/>
        <w:color w:val="000000"/>
      </w:rPr>
    </w:lvl>
    <w:lvl w:ilvl="1">
      <w:start w:val="1"/>
      <w:numFmt w:val="bullet"/>
      <w:lvlText w:val="◦"/>
      <w:lvlJc w:val="start"/>
      <w:pPr>
        <w:tabs>
          <w:tab w:val="num" w:pos="1080"/>
        </w:tabs>
        <w:ind w:start="1080" w:hanging="360"/>
      </w:pPr>
      <w:rPr>
        <w:rFonts w:ascii="OpenSymbol" w:hAnsi="OpenSymbol" w:cs="OpenSymbol" w:hint="default"/>
        <w:rFonts w:cs="OpenSymbol;Arial Unicode MS"/>
      </w:rPr>
    </w:lvl>
    <w:lvl w:ilvl="2">
      <w:start w:val="1"/>
      <w:numFmt w:val="bullet"/>
      <w:lvlText w:val="▪"/>
      <w:lvlJc w:val="start"/>
      <w:pPr>
        <w:tabs>
          <w:tab w:val="num" w:pos="1440"/>
        </w:tabs>
        <w:ind w:start="1440" w:hanging="360"/>
      </w:pPr>
      <w:rPr>
        <w:rFonts w:ascii="OpenSymbol" w:hAnsi="OpenSymbol" w:cs="Open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OpenSymbol" w:hAnsi="OpenSymbol" w:cs="OpenSymbol" w:hint="default"/>
        <w:rFonts w:cs="OpenSymbol;Arial Unicode MS"/>
      </w:rPr>
    </w:lvl>
    <w:lvl w:ilvl="5">
      <w:start w:val="1"/>
      <w:numFmt w:val="bullet"/>
      <w:lvlText w:val="▪"/>
      <w:lvlJc w:val="start"/>
      <w:pPr>
        <w:tabs>
          <w:tab w:val="num" w:pos="2520"/>
        </w:tabs>
        <w:ind w:start="2520" w:hanging="360"/>
      </w:pPr>
      <w:rPr>
        <w:rFonts w:ascii="OpenSymbol" w:hAnsi="OpenSymbol" w:cs="Open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OpenSymbol" w:hAnsi="OpenSymbol" w:cs="OpenSymbol" w:hint="default"/>
        <w:rFonts w:cs="OpenSymbol;Arial Unicode MS"/>
      </w:rPr>
    </w:lvl>
    <w:lvl w:ilvl="8">
      <w:start w:val="1"/>
      <w:numFmt w:val="bullet"/>
      <w:lvlText w:val="▪"/>
      <w:lvlJc w:val="start"/>
      <w:pPr>
        <w:tabs>
          <w:tab w:val="num" w:pos="3600"/>
        </w:tabs>
        <w:ind w:start="3600" w:hanging="360"/>
      </w:pPr>
      <w:rPr>
        <w:rFonts w:ascii="OpenSymbol" w:hAnsi="OpenSymbol" w:cs="OpenSymbol" w:hint="default"/>
        <w:rFonts w:cs="OpenSymbol;Arial Unicode MS"/>
      </w:rPr>
    </w:lvl>
  </w:abstractNum>
  <w:abstractNum w:abstractNumId="15">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abstractNum w:abstractNumId="16">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abstractNum w:abstractNumId="17">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abstractNum w:abstractNumId="18">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abstractNum w:abstractNumId="19">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abstractNum w:abstractNumId="20">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abstractNum w:abstractNumId="21">
    <w:lvl w:ilvl="0">
      <w:start w:val="1"/>
      <w:numFmt w:val="bullet"/>
      <w:lvlText w:val=""/>
      <w:lvlJc w:val="start"/>
      <w:pPr>
        <w:tabs>
          <w:tab w:val="num" w:pos="720"/>
        </w:tabs>
        <w:ind w:start="720" w:hanging="360"/>
      </w:pPr>
      <w:rPr>
        <w:rFonts w:ascii="Symbol" w:hAnsi="Symbol" w:cs="Symbol" w:hint="default"/>
        <w:highlight w:val="lightGray"/>
        <w:rFonts w:cs="OpenSymbol;Arial Unicode MS"/>
        <w:color w:val="000000"/>
      </w:rPr>
    </w:lvl>
    <w:lvl w:ilvl="1">
      <w:start w:val="1"/>
      <w:numFmt w:val="bullet"/>
      <w:lvlText w:val=""/>
      <w:lvlJc w:val="start"/>
      <w:pPr>
        <w:tabs>
          <w:tab w:val="num" w:pos="1080"/>
        </w:tabs>
        <w:ind w:start="1080" w:hanging="360"/>
      </w:pPr>
      <w:rPr>
        <w:rFonts w:ascii="Symbol" w:hAnsi="Symbol" w:cs="Symbol" w:hint="default"/>
        <w:highlight w:val="lightGray"/>
        <w:rFonts w:cs="OpenSymbol;Arial Unicode MS"/>
        <w:color w:val="000000"/>
      </w:rPr>
    </w:lvl>
    <w:lvl w:ilvl="2">
      <w:start w:val="1"/>
      <w:numFmt w:val="bullet"/>
      <w:lvlText w:val=""/>
      <w:lvlJc w:val="start"/>
      <w:pPr>
        <w:tabs>
          <w:tab w:val="num" w:pos="1440"/>
        </w:tabs>
        <w:ind w:start="1440" w:hanging="360"/>
      </w:pPr>
      <w:rPr>
        <w:rFonts w:ascii="Symbol" w:hAnsi="Symbol" w:cs="Symbol" w:hint="default"/>
        <w:highlight w:val="lightGray"/>
        <w:rFonts w:cs="OpenSymbol;Arial Unicode MS"/>
        <w:color w:val="000000"/>
      </w:rPr>
    </w:lvl>
    <w:lvl w:ilvl="3">
      <w:start w:val="1"/>
      <w:numFmt w:val="bullet"/>
      <w:lvlText w:val=""/>
      <w:lvlJc w:val="start"/>
      <w:pPr>
        <w:tabs>
          <w:tab w:val="num" w:pos="1800"/>
        </w:tabs>
        <w:ind w:start="1800" w:hanging="360"/>
      </w:pPr>
      <w:rPr>
        <w:rFonts w:ascii="Symbol" w:hAnsi="Symbol" w:cs="Symbol" w:hint="default"/>
        <w:highlight w:val="lightGray"/>
        <w:rFonts w:cs="OpenSymbol;Arial Unicode MS"/>
        <w:color w:val="000000"/>
      </w:rPr>
    </w:lvl>
    <w:lvl w:ilvl="4">
      <w:start w:val="1"/>
      <w:numFmt w:val="bullet"/>
      <w:lvlText w:val=""/>
      <w:lvlJc w:val="start"/>
      <w:pPr>
        <w:tabs>
          <w:tab w:val="num" w:pos="2160"/>
        </w:tabs>
        <w:ind w:start="2160" w:hanging="360"/>
      </w:pPr>
      <w:rPr>
        <w:rFonts w:ascii="Symbol" w:hAnsi="Symbol" w:cs="Symbol" w:hint="default"/>
        <w:highlight w:val="lightGray"/>
        <w:rFonts w:cs="OpenSymbol;Arial Unicode MS"/>
        <w:color w:val="000000"/>
      </w:rPr>
    </w:lvl>
    <w:lvl w:ilvl="5">
      <w:start w:val="1"/>
      <w:numFmt w:val="bullet"/>
      <w:lvlText w:val=""/>
      <w:lvlJc w:val="start"/>
      <w:pPr>
        <w:tabs>
          <w:tab w:val="num" w:pos="2520"/>
        </w:tabs>
        <w:ind w:start="2520" w:hanging="360"/>
      </w:pPr>
      <w:rPr>
        <w:rFonts w:ascii="Symbol" w:hAnsi="Symbol" w:cs="Symbol" w:hint="default"/>
        <w:highlight w:val="lightGray"/>
        <w:rFonts w:cs="OpenSymbol;Arial Unicode MS"/>
        <w:color w:val="000000"/>
      </w:rPr>
    </w:lvl>
    <w:lvl w:ilvl="6">
      <w:start w:val="1"/>
      <w:numFmt w:val="bullet"/>
      <w:lvlText w:val=""/>
      <w:lvlJc w:val="start"/>
      <w:pPr>
        <w:tabs>
          <w:tab w:val="num" w:pos="2880"/>
        </w:tabs>
        <w:ind w:start="2880" w:hanging="360"/>
      </w:pPr>
      <w:rPr>
        <w:rFonts w:ascii="Symbol" w:hAnsi="Symbol" w:cs="Symbol" w:hint="default"/>
        <w:highlight w:val="lightGray"/>
        <w:rFonts w:cs="OpenSymbol;Arial Unicode MS"/>
        <w:color w:val="000000"/>
      </w:rPr>
    </w:lvl>
    <w:lvl w:ilvl="7">
      <w:start w:val="1"/>
      <w:numFmt w:val="bullet"/>
      <w:lvlText w:val=""/>
      <w:lvlJc w:val="start"/>
      <w:pPr>
        <w:tabs>
          <w:tab w:val="num" w:pos="3240"/>
        </w:tabs>
        <w:ind w:start="3240" w:hanging="360"/>
      </w:pPr>
      <w:rPr>
        <w:rFonts w:ascii="Symbol" w:hAnsi="Symbol" w:cs="Symbol" w:hint="default"/>
        <w:highlight w:val="lightGray"/>
        <w:rFonts w:cs="OpenSymbol;Arial Unicode MS"/>
        <w:color w:val="000000"/>
      </w:rPr>
    </w:lvl>
    <w:lvl w:ilvl="8">
      <w:start w:val="1"/>
      <w:numFmt w:val="bullet"/>
      <w:lvlText w:val=""/>
      <w:lvlJc w:val="start"/>
      <w:pPr>
        <w:tabs>
          <w:tab w:val="num" w:pos="3600"/>
        </w:tabs>
        <w:ind w:start="3600" w:hanging="360"/>
      </w:pPr>
      <w:rPr>
        <w:rFonts w:ascii="Symbol" w:hAnsi="Symbol" w:cs="Symbol" w:hint="default"/>
        <w:highlight w:val="lightGray"/>
        <w:rFonts w:cs="OpenSymbol;Arial Unicode MS"/>
        <w:color w:val="000000"/>
      </w:rPr>
    </w:lvl>
  </w:abstractNum>
  <w:abstractNum w:abstractNumId="22">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OpenSymbol" w:hAnsi="OpenSymbol" w:cs="OpenSymbol" w:hint="default"/>
        <w:rFonts w:cs="OpenSymbol;Arial Unicode MS"/>
      </w:rPr>
    </w:lvl>
    <w:lvl w:ilvl="2">
      <w:start w:val="1"/>
      <w:numFmt w:val="bullet"/>
      <w:lvlText w:val="▪"/>
      <w:lvlJc w:val="start"/>
      <w:pPr>
        <w:tabs>
          <w:tab w:val="num" w:pos="1440"/>
        </w:tabs>
        <w:ind w:start="1440" w:hanging="360"/>
      </w:pPr>
      <w:rPr>
        <w:rFonts w:ascii="OpenSymbol" w:hAnsi="OpenSymbol" w:cs="Open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OpenSymbol" w:hAnsi="OpenSymbol" w:cs="OpenSymbol" w:hint="default"/>
        <w:rFonts w:cs="OpenSymbol;Arial Unicode MS"/>
      </w:rPr>
    </w:lvl>
    <w:lvl w:ilvl="5">
      <w:start w:val="1"/>
      <w:numFmt w:val="bullet"/>
      <w:lvlText w:val="▪"/>
      <w:lvlJc w:val="start"/>
      <w:pPr>
        <w:tabs>
          <w:tab w:val="num" w:pos="2520"/>
        </w:tabs>
        <w:ind w:start="2520" w:hanging="360"/>
      </w:pPr>
      <w:rPr>
        <w:rFonts w:ascii="OpenSymbol" w:hAnsi="OpenSymbol" w:cs="Open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OpenSymbol" w:hAnsi="OpenSymbol" w:cs="OpenSymbol" w:hint="default"/>
        <w:rFonts w:cs="OpenSymbol;Arial Unicode MS"/>
      </w:rPr>
    </w:lvl>
    <w:lvl w:ilvl="8">
      <w:start w:val="1"/>
      <w:numFmt w:val="bullet"/>
      <w:lvlText w:val="▪"/>
      <w:lvlJc w:val="start"/>
      <w:pPr>
        <w:tabs>
          <w:tab w:val="num" w:pos="3600"/>
        </w:tabs>
        <w:ind w:start="3600" w:hanging="360"/>
      </w:pPr>
      <w:rPr>
        <w:rFonts w:ascii="OpenSymbol" w:hAnsi="OpenSymbol" w:cs="OpenSymbol" w:hint="default"/>
        <w:rFonts w:cs="OpenSymbol;Arial Unicode MS"/>
      </w:rPr>
    </w:lvl>
  </w:abstractNum>
  <w:abstractNum w:abstractNumId="23">
    <w:lvl w:ilvl="0">
      <w:start w:val="1"/>
      <w:numFmt w:val="bullet"/>
      <w:lvlText w:val=""/>
      <w:lvlJc w:val="start"/>
      <w:pPr>
        <w:tabs>
          <w:tab w:val="num" w:pos="720"/>
        </w:tabs>
        <w:ind w:start="720" w:hanging="360"/>
      </w:pPr>
      <w:rPr>
        <w:rFonts w:ascii="Symbol" w:hAnsi="Symbol" w:cs="Symbol" w:hint="default"/>
        <w:rFonts w:cs="OpenSymbol;Arial Unicode MS"/>
        <w:color w:val="000000"/>
      </w:rPr>
    </w:lvl>
    <w:lvl w:ilvl="1">
      <w:start w:val="1"/>
      <w:numFmt w:val="bullet"/>
      <w:lvlText w:val="◦"/>
      <w:lvlJc w:val="start"/>
      <w:pPr>
        <w:tabs>
          <w:tab w:val="num" w:pos="1080"/>
        </w:tabs>
        <w:ind w:start="1080" w:hanging="360"/>
      </w:pPr>
      <w:rPr>
        <w:rFonts w:ascii="OpenSymbol" w:hAnsi="OpenSymbol" w:cs="OpenSymbol" w:hint="default"/>
        <w:rFonts w:cs="OpenSymbol;Arial Unicode MS"/>
      </w:rPr>
    </w:lvl>
    <w:lvl w:ilvl="2">
      <w:start w:val="1"/>
      <w:numFmt w:val="bullet"/>
      <w:lvlText w:val="▪"/>
      <w:lvlJc w:val="start"/>
      <w:pPr>
        <w:tabs>
          <w:tab w:val="num" w:pos="1440"/>
        </w:tabs>
        <w:ind w:start="1440" w:hanging="360"/>
      </w:pPr>
      <w:rPr>
        <w:rFonts w:ascii="OpenSymbol" w:hAnsi="OpenSymbol" w:cs="Open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color w:val="000000"/>
      </w:rPr>
    </w:lvl>
    <w:lvl w:ilvl="4">
      <w:start w:val="1"/>
      <w:numFmt w:val="bullet"/>
      <w:lvlText w:val="◦"/>
      <w:lvlJc w:val="start"/>
      <w:pPr>
        <w:tabs>
          <w:tab w:val="num" w:pos="2160"/>
        </w:tabs>
        <w:ind w:start="2160" w:hanging="360"/>
      </w:pPr>
      <w:rPr>
        <w:rFonts w:ascii="OpenSymbol" w:hAnsi="OpenSymbol" w:cs="OpenSymbol" w:hint="default"/>
        <w:rFonts w:cs="OpenSymbol;Arial Unicode MS"/>
      </w:rPr>
    </w:lvl>
    <w:lvl w:ilvl="5">
      <w:start w:val="1"/>
      <w:numFmt w:val="bullet"/>
      <w:lvlText w:val="▪"/>
      <w:lvlJc w:val="start"/>
      <w:pPr>
        <w:tabs>
          <w:tab w:val="num" w:pos="2520"/>
        </w:tabs>
        <w:ind w:start="2520" w:hanging="360"/>
      </w:pPr>
      <w:rPr>
        <w:rFonts w:ascii="OpenSymbol" w:hAnsi="OpenSymbol" w:cs="Open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color w:val="000000"/>
      </w:rPr>
    </w:lvl>
    <w:lvl w:ilvl="7">
      <w:start w:val="1"/>
      <w:numFmt w:val="bullet"/>
      <w:lvlText w:val="◦"/>
      <w:lvlJc w:val="start"/>
      <w:pPr>
        <w:tabs>
          <w:tab w:val="num" w:pos="3240"/>
        </w:tabs>
        <w:ind w:start="3240" w:hanging="360"/>
      </w:pPr>
      <w:rPr>
        <w:rFonts w:ascii="OpenSymbol" w:hAnsi="OpenSymbol" w:cs="OpenSymbol" w:hint="default"/>
        <w:rFonts w:cs="OpenSymbol;Arial Unicode MS"/>
      </w:rPr>
    </w:lvl>
    <w:lvl w:ilvl="8">
      <w:start w:val="1"/>
      <w:numFmt w:val="bullet"/>
      <w:lvlText w:val="▪"/>
      <w:lvlJc w:val="start"/>
      <w:pPr>
        <w:tabs>
          <w:tab w:val="num" w:pos="3600"/>
        </w:tabs>
        <w:ind w:start="3600" w:hanging="360"/>
      </w:pPr>
      <w:rPr>
        <w:rFonts w:ascii="OpenSymbol" w:hAnsi="OpenSymbol" w:cs="OpenSymbol" w:hint="default"/>
        <w:rFonts w:cs="OpenSymbol;Arial Unicode MS"/>
      </w:rPr>
    </w:lvl>
  </w:abstractNum>
  <w:abstractNum w:abstractNumId="24">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OpenSymbol" w:hAnsi="OpenSymbol" w:cs="OpenSymbol" w:hint="default"/>
        <w:rFonts w:cs="OpenSymbol;Arial Unicode MS"/>
      </w:rPr>
    </w:lvl>
    <w:lvl w:ilvl="2">
      <w:start w:val="1"/>
      <w:numFmt w:val="bullet"/>
      <w:lvlText w:val="▪"/>
      <w:lvlJc w:val="start"/>
      <w:pPr>
        <w:tabs>
          <w:tab w:val="num" w:pos="1440"/>
        </w:tabs>
        <w:ind w:start="1440" w:hanging="360"/>
      </w:pPr>
      <w:rPr>
        <w:rFonts w:ascii="OpenSymbol" w:hAnsi="OpenSymbol" w:cs="Open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OpenSymbol" w:hAnsi="OpenSymbol" w:cs="OpenSymbol" w:hint="default"/>
        <w:rFonts w:cs="OpenSymbol;Arial Unicode MS"/>
      </w:rPr>
    </w:lvl>
    <w:lvl w:ilvl="5">
      <w:start w:val="1"/>
      <w:numFmt w:val="bullet"/>
      <w:lvlText w:val="▪"/>
      <w:lvlJc w:val="start"/>
      <w:pPr>
        <w:tabs>
          <w:tab w:val="num" w:pos="2520"/>
        </w:tabs>
        <w:ind w:start="2520" w:hanging="360"/>
      </w:pPr>
      <w:rPr>
        <w:rFonts w:ascii="OpenSymbol" w:hAnsi="OpenSymbol" w:cs="Open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OpenSymbol" w:hAnsi="OpenSymbol" w:cs="OpenSymbol" w:hint="default"/>
        <w:rFonts w:cs="OpenSymbol;Arial Unicode MS"/>
      </w:rPr>
    </w:lvl>
    <w:lvl w:ilvl="8">
      <w:start w:val="1"/>
      <w:numFmt w:val="bullet"/>
      <w:lvlText w:val="▪"/>
      <w:lvlJc w:val="start"/>
      <w:pPr>
        <w:tabs>
          <w:tab w:val="num" w:pos="3600"/>
        </w:tabs>
        <w:ind w:start="3600" w:hanging="360"/>
      </w:pPr>
      <w:rPr>
        <w:rFonts w:ascii="OpenSymbol" w:hAnsi="OpenSymbol" w:cs="OpenSymbol" w:hint="default"/>
        <w:rFonts w:cs="OpenSymbol;Arial Unicode MS"/>
      </w:rPr>
    </w:lvl>
  </w:abstractNum>
  <w:abstractNum w:abstractNumId="25">
    <w:lvl w:ilvl="0">
      <w:start w:val="1"/>
      <w:numFmt w:val="bullet"/>
      <w:lvlText w:val=""/>
      <w:lvlJc w:val="start"/>
      <w:pPr>
        <w:tabs>
          <w:tab w:val="num" w:pos="720"/>
        </w:tabs>
        <w:ind w:start="720" w:hanging="360"/>
      </w:pPr>
      <w:rPr>
        <w:rFonts w:ascii="Symbol" w:hAnsi="Symbol" w:cs="Symbol" w:hint="default"/>
        <w:rFonts w:cs="OpenSymbol;Arial Unicode MS"/>
      </w:rPr>
    </w:lvl>
    <w:lvl w:ilvl="1">
      <w:start w:val="1"/>
      <w:numFmt w:val="bullet"/>
      <w:lvlText w:val=""/>
      <w:lvlJc w:val="start"/>
      <w:pPr>
        <w:tabs>
          <w:tab w:val="num" w:pos="1080"/>
        </w:tabs>
        <w:ind w:start="1080" w:hanging="360"/>
      </w:pPr>
      <w:rPr>
        <w:rFonts w:ascii="Symbol" w:hAnsi="Symbol" w:cs="Symbol" w:hint="default"/>
        <w:rFonts w:cs="OpenSymbol;Arial Unicode MS"/>
      </w:rPr>
    </w:lvl>
    <w:lvl w:ilvl="2">
      <w:start w:val="1"/>
      <w:numFmt w:val="bullet"/>
      <w:lvlText w:val=""/>
      <w:lvlJc w:val="start"/>
      <w:pPr>
        <w:tabs>
          <w:tab w:val="num" w:pos="1440"/>
        </w:tabs>
        <w:ind w:start="1440" w:hanging="360"/>
      </w:pPr>
      <w:rPr>
        <w:rFonts w:ascii="Symbol" w:hAnsi="Symbol" w:cs="Symbol" w:hint="default"/>
        <w:rFonts w:cs="OpenSymbol;Arial Unicode MS"/>
      </w:rPr>
    </w:lvl>
    <w:lvl w:ilvl="3">
      <w:start w:val="1"/>
      <w:numFmt w:val="bullet"/>
      <w:lvlText w:val=""/>
      <w:lvlJc w:val="start"/>
      <w:pPr>
        <w:tabs>
          <w:tab w:val="num" w:pos="1800"/>
        </w:tabs>
        <w:ind w:start="1800" w:hanging="360"/>
      </w:pPr>
      <w:rPr>
        <w:rFonts w:ascii="Symbol" w:hAnsi="Symbol" w:cs="Symbol" w:hint="default"/>
        <w:rFonts w:cs="OpenSymbol;Arial Unicode MS"/>
      </w:rPr>
    </w:lvl>
    <w:lvl w:ilvl="4">
      <w:start w:val="1"/>
      <w:numFmt w:val="bullet"/>
      <w:lvlText w:val=""/>
      <w:lvlJc w:val="start"/>
      <w:pPr>
        <w:tabs>
          <w:tab w:val="num" w:pos="2160"/>
        </w:tabs>
        <w:ind w:start="2160" w:hanging="360"/>
      </w:pPr>
      <w:rPr>
        <w:rFonts w:ascii="Symbol" w:hAnsi="Symbol" w:cs="Symbol" w:hint="default"/>
        <w:rFonts w:cs="OpenSymbol;Arial Unicode MS"/>
      </w:rPr>
    </w:lvl>
    <w:lvl w:ilvl="5">
      <w:start w:val="1"/>
      <w:numFmt w:val="bullet"/>
      <w:lvlText w:val=""/>
      <w:lvlJc w:val="start"/>
      <w:pPr>
        <w:tabs>
          <w:tab w:val="num" w:pos="2520"/>
        </w:tabs>
        <w:ind w:start="2520" w:hanging="360"/>
      </w:pPr>
      <w:rPr>
        <w:rFonts w:ascii="Symbol" w:hAnsi="Symbol" w:cs="Symbol" w:hint="default"/>
        <w:rFonts w:cs="OpenSymbol;Arial Unicode MS"/>
      </w:rPr>
    </w:lvl>
    <w:lvl w:ilvl="6">
      <w:start w:val="1"/>
      <w:numFmt w:val="bullet"/>
      <w:lvlText w:val=""/>
      <w:lvlJc w:val="start"/>
      <w:pPr>
        <w:tabs>
          <w:tab w:val="num" w:pos="2880"/>
        </w:tabs>
        <w:ind w:start="2880" w:hanging="360"/>
      </w:pPr>
      <w:rPr>
        <w:rFonts w:ascii="Symbol" w:hAnsi="Symbol" w:cs="Symbol" w:hint="default"/>
        <w:rFonts w:cs="OpenSymbol;Arial Unicode MS"/>
      </w:rPr>
    </w:lvl>
    <w:lvl w:ilvl="7">
      <w:start w:val="1"/>
      <w:numFmt w:val="bullet"/>
      <w:lvlText w:val=""/>
      <w:lvlJc w:val="start"/>
      <w:pPr>
        <w:tabs>
          <w:tab w:val="num" w:pos="3240"/>
        </w:tabs>
        <w:ind w:start="3240" w:hanging="360"/>
      </w:pPr>
      <w:rPr>
        <w:rFonts w:ascii="Symbol" w:hAnsi="Symbol" w:cs="Symbol" w:hint="default"/>
        <w:rFonts w:cs="OpenSymbol;Arial Unicode MS"/>
      </w:rPr>
    </w:lvl>
    <w:lvl w:ilvl="8">
      <w:start w:val="1"/>
      <w:numFmt w:val="bullet"/>
      <w:lvlText w:val=""/>
      <w:lvlJc w:val="start"/>
      <w:pPr>
        <w:tabs>
          <w:tab w:val="num" w:pos="3600"/>
        </w:tabs>
        <w:ind w:start="3600" w:hanging="360"/>
      </w:pPr>
      <w:rPr>
        <w:rFonts w:ascii="Symbol" w:hAnsi="Symbol" w:cs="Symbol" w:hint="default"/>
        <w:rFonts w:cs="OpenSymbol;Arial Unicode M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06"/>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fr-FR"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Andale Sans UI;Arial Unicode MS" w:cs="Tahoma"/>
      <w:color w:val="auto"/>
      <w:kern w:val="2"/>
      <w:sz w:val="24"/>
      <w:szCs w:val="24"/>
      <w:lang w:val="zxx" w:eastAsia="zxx" w:bidi="zxx"/>
    </w:rPr>
  </w:style>
  <w:style w:type="paragraph" w:styleId="Heading2">
    <w:name w:val="Heading 2"/>
    <w:basedOn w:val="Normal"/>
    <w:next w:val="Normal"/>
    <w:qFormat/>
    <w:pPr>
      <w:keepNext w:val="true"/>
      <w:numPr>
        <w:ilvl w:val="1"/>
        <w:numId w:val="1"/>
      </w:numPr>
      <w:jc w:val="both"/>
      <w:outlineLvl w:val="1"/>
    </w:pPr>
    <w:rPr>
      <w:rFonts w:ascii="Verdana" w:hAnsi="Verdana" w:eastAsia="Times New Roman" w:cs="Verdana"/>
      <w:b/>
      <w:sz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Wingdings"/>
      <w:color w:val="000000"/>
    </w:rPr>
  </w:style>
  <w:style w:type="character" w:styleId="WW8Num6z0">
    <w:name w:val="WW8Num6z0"/>
    <w:qFormat/>
    <w:rPr>
      <w:rFonts w:ascii="Wingdings" w:hAnsi="Wingdings" w:cs="OpenSymbol;Arial Unicode MS"/>
      <w:color w:val="000000"/>
      <w:sz w:val="24"/>
      <w:szCs w:val="24"/>
      <w:lang w:val="zxx" w:eastAsia="zxx"/>
    </w:rPr>
  </w:style>
  <w:style w:type="character" w:styleId="WW8Num6z1">
    <w:name w:val="WW8Num6z1"/>
    <w:qFormat/>
    <w:rPr>
      <w:rFonts w:ascii="OpenSymbol;Arial Unicode MS" w:hAnsi="OpenSymbol;Arial Unicode MS" w:cs="Courier New"/>
    </w:rPr>
  </w:style>
  <w:style w:type="character" w:styleId="WW8Num6z3">
    <w:name w:val="WW8Num6z3"/>
    <w:qFormat/>
    <w:rPr>
      <w:rFonts w:ascii="Symbol" w:hAnsi="Symbol" w:cs="OpenSymbol;Arial Unicode MS"/>
    </w:rPr>
  </w:style>
  <w:style w:type="character" w:styleId="WW8Num7z0">
    <w:name w:val="WW8Num7z0"/>
    <w:qFormat/>
    <w:rPr>
      <w:rFonts w:ascii="Symbol" w:hAnsi="Symbol" w:cs="Courier New"/>
    </w:rPr>
  </w:style>
  <w:style w:type="character" w:styleId="WW8Num7z1">
    <w:name w:val="WW8Num7z1"/>
    <w:qFormat/>
    <w:rPr/>
  </w:style>
  <w:style w:type="character" w:styleId="WW8Num7z2">
    <w:name w:val="WW8Num7z2"/>
    <w:qFormat/>
    <w:rPr>
      <w:rFonts w:ascii="Times New Roman" w:hAnsi="Times New Roman" w:eastAsia="Times;Times New Roman" w:cs="Times New Roman"/>
    </w:rPr>
  </w:style>
  <w:style w:type="character" w:styleId="WW8Num7z3">
    <w:name w:val="WW8Num7z3"/>
    <w:qFormat/>
    <w:rPr>
      <w:rFonts w:ascii="Symbol" w:hAnsi="Symbol" w:cs="Symbol"/>
    </w:rPr>
  </w:style>
  <w:style w:type="character" w:styleId="WW8Num7z4">
    <w:name w:val="WW8Num7z4"/>
    <w:qFormat/>
    <w:rPr/>
  </w:style>
  <w:style w:type="character" w:styleId="WW8Num7z5">
    <w:name w:val="WW8Num7z5"/>
    <w:qFormat/>
    <w:rPr>
      <w:rFonts w:ascii="Wingdings" w:hAnsi="Wingdings" w:cs="Wingdings"/>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color w:val="000000"/>
    </w:rPr>
  </w:style>
  <w:style w:type="character" w:styleId="WW8Num9z0">
    <w:name w:val="WW8Num9z0"/>
    <w:qFormat/>
    <w:rPr>
      <w:rFonts w:ascii="Symbol" w:hAnsi="Symbol" w:cs="Symbol"/>
      <w:color w:val="000000"/>
      <w:lang w:val="zxx"/>
    </w:rPr>
  </w:style>
  <w:style w:type="character" w:styleId="WW8Num9z1">
    <w:name w:val="WW8Num9z1"/>
    <w:qFormat/>
    <w:rPr>
      <w:rFonts w:ascii="OpenSymbol;Arial Unicode MS" w:hAnsi="OpenSymbol;Arial Unicode MS" w:cs="Courier New"/>
    </w:rPr>
  </w:style>
  <w:style w:type="character" w:styleId="WW8Num10z0">
    <w:name w:val="WW8Num10z0"/>
    <w:qFormat/>
    <w:rPr>
      <w:rFonts w:ascii="Symbol" w:hAnsi="Symbol" w:cs="OpenSymbol;Arial Unicode MS"/>
      <w:color w:val="000000"/>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rFonts w:ascii="Symbol" w:hAnsi="Symbol" w:cs="OpenSymbol;Arial Unicode MS"/>
    </w:rPr>
  </w:style>
  <w:style w:type="character" w:styleId="WW8Num11z1">
    <w:name w:val="WW8Num11z1"/>
    <w:qFormat/>
    <w:rPr>
      <w:rFonts w:ascii="OpenSymbol;Arial Unicode MS" w:hAnsi="OpenSymbol;Arial Unicode MS" w:cs="OpenSymbol;Arial Unicode MS"/>
    </w:rPr>
  </w:style>
  <w:style w:type="character" w:styleId="WW8Num12z0">
    <w:name w:val="WW8Num12z0"/>
    <w:qFormat/>
    <w:rPr>
      <w:rFonts w:ascii="Courier New" w:hAnsi="Courier New" w:cs="Courier New"/>
    </w:rPr>
  </w:style>
  <w:style w:type="character" w:styleId="WW8Num12z1">
    <w:name w:val="WW8Num12z1"/>
    <w:qFormat/>
    <w:rPr>
      <w:rFonts w:ascii="Arial" w:hAnsi="Arial" w:cs="Arial"/>
      <w:color w:val="000000"/>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Symbol"/>
      <w:b/>
      <w:color w:val="000000"/>
    </w:rPr>
  </w:style>
  <w:style w:type="character" w:styleId="WW8Num14z0">
    <w:name w:val="WW8Num14z0"/>
    <w:qFormat/>
    <w:rPr>
      <w:rFonts w:ascii="Wingdings" w:hAnsi="Wingdings" w:cs="OpenSymbol;Arial Unicode MS"/>
      <w:color w:val="000000"/>
    </w:rPr>
  </w:style>
  <w:style w:type="character" w:styleId="WW8Num14z1">
    <w:name w:val="WW8Num14z1"/>
    <w:qFormat/>
    <w:rPr>
      <w:rFonts w:ascii="OpenSymbol;Arial Unicode MS" w:hAnsi="OpenSymbol;Arial Unicode MS" w:cs="OpenSymbol;Arial Unicode MS"/>
    </w:rPr>
  </w:style>
  <w:style w:type="character" w:styleId="WW8Num14z3">
    <w:name w:val="WW8Num14z3"/>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WW8Num17z0">
    <w:name w:val="WW8Num17z0"/>
    <w:qFormat/>
    <w:rPr>
      <w:rFonts w:ascii="Symbol" w:hAnsi="Symbol" w:cs="OpenSymbol;Arial Unicode MS"/>
    </w:rPr>
  </w:style>
  <w:style w:type="character" w:styleId="WW8Num18z0">
    <w:name w:val="WW8Num18z0"/>
    <w:qFormat/>
    <w:rPr>
      <w:rFonts w:ascii="Symbol" w:hAnsi="Symbol" w:cs="OpenSymbol;Arial Unicode MS"/>
    </w:rPr>
  </w:style>
  <w:style w:type="character" w:styleId="WW8Num19z0">
    <w:name w:val="WW8Num19z0"/>
    <w:qFormat/>
    <w:rPr>
      <w:rFonts w:ascii="Symbol" w:hAnsi="Symbol" w:cs="OpenSymbol;Arial Unicode MS"/>
    </w:rPr>
  </w:style>
  <w:style w:type="character" w:styleId="WW8Num20z0">
    <w:name w:val="WW8Num20z0"/>
    <w:qFormat/>
    <w:rPr>
      <w:rFonts w:ascii="Symbol" w:hAnsi="Symbol" w:cs="OpenSymbol;Arial Unicode MS"/>
    </w:rPr>
  </w:style>
  <w:style w:type="character" w:styleId="WW8Num21z0">
    <w:name w:val="WW8Num21z0"/>
    <w:qFormat/>
    <w:rPr>
      <w:rFonts w:ascii="Symbol" w:hAnsi="Symbol" w:cs="OpenSymbol;Arial Unicode MS"/>
      <w:color w:val="000000"/>
      <w:highlight w:val="lightGray"/>
    </w:rPr>
  </w:style>
  <w:style w:type="character" w:styleId="WW8Num22z0">
    <w:name w:val="WW8Num22z0"/>
    <w:qFormat/>
    <w:rPr>
      <w:rFonts w:ascii="Symbol" w:hAnsi="Symbol" w:cs="OpenSymbol;Arial Unicode MS"/>
    </w:rPr>
  </w:style>
  <w:style w:type="character" w:styleId="WW8Num22z1">
    <w:name w:val="WW8Num22z1"/>
    <w:qFormat/>
    <w:rPr>
      <w:rFonts w:ascii="OpenSymbol;Arial Unicode MS" w:hAnsi="OpenSymbol;Arial Unicode MS" w:cs="OpenSymbol;Arial Unicode MS"/>
    </w:rPr>
  </w:style>
  <w:style w:type="character" w:styleId="WW8Num23z0">
    <w:name w:val="WW8Num23z0"/>
    <w:qFormat/>
    <w:rPr>
      <w:rFonts w:ascii="Symbol" w:hAnsi="Symbol" w:cs="OpenSymbol;Arial Unicode MS"/>
      <w:color w:val="000000"/>
    </w:rPr>
  </w:style>
  <w:style w:type="character" w:styleId="WW8Num23z1">
    <w:name w:val="WW8Num23z1"/>
    <w:qFormat/>
    <w:rPr>
      <w:rFonts w:ascii="OpenSymbol;Arial Unicode MS" w:hAnsi="OpenSymbol;Arial Unicode MS" w:cs="OpenSymbol;Arial Unicode MS"/>
    </w:rPr>
  </w:style>
  <w:style w:type="character" w:styleId="WW8Num24z0">
    <w:name w:val="WW8Num24z0"/>
    <w:qFormat/>
    <w:rPr>
      <w:rFonts w:ascii="Symbol" w:hAnsi="Symbol" w:cs="OpenSymbol;Arial Unicode MS"/>
    </w:rPr>
  </w:style>
  <w:style w:type="character" w:styleId="WW8Num24z1">
    <w:name w:val="WW8Num24z1"/>
    <w:qFormat/>
    <w:rPr>
      <w:rFonts w:ascii="OpenSymbol;Arial Unicode MS" w:hAnsi="OpenSymbol;Arial Unicode MS" w:cs="OpenSymbol;Arial Unicode MS"/>
    </w:rPr>
  </w:style>
  <w:style w:type="character" w:styleId="WW8Num25z0">
    <w:name w:val="WW8Num25z0"/>
    <w:qFormat/>
    <w:rPr>
      <w:rFonts w:ascii="Symbol" w:hAnsi="Symbol" w:cs="OpenSymbol;Arial Unicode MS"/>
    </w:rPr>
  </w:style>
  <w:style w:type="character" w:styleId="Puces">
    <w:name w:val="Puces"/>
    <w:qFormat/>
    <w:rPr>
      <w:rFonts w:ascii="OpenSymbol;Arial Unicode MS" w:hAnsi="OpenSymbol;Arial Unicode MS" w:eastAsia="OpenSymbol;Arial Unicode MS" w:cs="OpenSymbol;Arial Unicode MS"/>
    </w:rPr>
  </w:style>
  <w:style w:type="character" w:styleId="Caractresdenumrotation">
    <w:name w:val="Caractères de numérotation"/>
    <w:qFormat/>
    <w:rPr/>
  </w:style>
  <w:style w:type="character" w:styleId="InternetLink">
    <w:name w:val="Internet Link"/>
    <w:rPr>
      <w:color w:val="000080"/>
      <w:u w:val="single"/>
      <w:lang w:val="zxx" w:eastAsia="zxx" w:bidi="zxx"/>
    </w:rPr>
  </w:style>
  <w:style w:type="character" w:styleId="WW8Num11z3">
    <w:name w:val="WW8Num11z3"/>
    <w:qFormat/>
    <w:rPr>
      <w:rFonts w:ascii="Symbol" w:hAnsi="Symbol" w:cs="OpenSymbol;Arial Unicode MS"/>
    </w:rPr>
  </w:style>
  <w:style w:type="character" w:styleId="WW8Num3z1">
    <w:name w:val="WW8Num3z1"/>
    <w:qFormat/>
    <w:rPr/>
  </w:style>
  <w:style w:type="character" w:styleId="WW8Num3z2">
    <w:name w:val="WW8Num3z2"/>
    <w:qFormat/>
    <w:rPr>
      <w:rFonts w:ascii="Times New Roman" w:hAnsi="Times New Roman" w:eastAsia="Times;Times New Roman" w:cs="Times New Roman"/>
    </w:rPr>
  </w:style>
  <w:style w:type="character" w:styleId="WW8Num3z3">
    <w:name w:val="WW8Num3z3"/>
    <w:qFormat/>
    <w:rPr>
      <w:rFonts w:ascii="Symbol" w:hAnsi="Symbol" w:cs="Symbol"/>
    </w:rPr>
  </w:style>
  <w:style w:type="character" w:styleId="WW8Num3z4">
    <w:name w:val="WW8Num3z4"/>
    <w:qFormat/>
    <w:rPr/>
  </w:style>
  <w:style w:type="character" w:styleId="WW8Num3z5">
    <w:name w:val="WW8Num3z5"/>
    <w:qFormat/>
    <w:rPr>
      <w:rFonts w:ascii="Wingdings" w:hAnsi="Wingdings" w:cs="Wingdings"/>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3z1">
    <w:name w:val="WW8Num13z1"/>
    <w:qFormat/>
    <w:rPr>
      <w:rFonts w:ascii="OpenSymbol;Arial Unicode MS" w:hAnsi="OpenSymbol;Arial Unicode MS" w:cs="OpenSymbol;Arial Unicode MS"/>
    </w:rPr>
  </w:style>
  <w:style w:type="character" w:styleId="WW8Num15z1">
    <w:name w:val="WW8Num15z1"/>
    <w:qFormat/>
    <w:rPr>
      <w:rFonts w:ascii="OpenSymbol;Arial Unicode MS" w:hAnsi="OpenSymbol;Arial Unicode MS" w:cs="OpenSymbol;Arial Unicode MS"/>
    </w:rPr>
  </w:style>
  <w:style w:type="character" w:styleId="WW8Num16z1">
    <w:name w:val="WW8Num16z1"/>
    <w:qFormat/>
    <w:rPr>
      <w:rFonts w:ascii="OpenSymbol;Arial Unicode MS" w:hAnsi="OpenSymbol;Arial Unicode MS" w:cs="OpenSymbol;Arial Unicode MS"/>
    </w:rPr>
  </w:style>
  <w:style w:type="character" w:styleId="WW8Num5z1">
    <w:name w:val="WW8Num5z1"/>
    <w:qFormat/>
    <w:rPr>
      <w:rFonts w:cs="Arial"/>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paragraph" w:styleId="Heading">
    <w:name w:val="Heading"/>
    <w:basedOn w:val="Normal"/>
    <w:next w:val="Subtitle"/>
    <w:qFormat/>
    <w:pPr>
      <w:numPr>
        <w:ilvl w:val="0"/>
        <w:numId w:val="0"/>
      </w:numPr>
      <w:tabs>
        <w:tab w:val="clear" w:pos="706"/>
        <w:tab w:val="left" w:pos="540" w:leader="none"/>
        <w:tab w:val="left" w:pos="720" w:leader="none"/>
      </w:tabs>
      <w:ind w:start="0" w:end="0" w:hanging="0"/>
      <w:jc w:val="center"/>
    </w:pPr>
    <w:rPr>
      <w:rFonts w:ascii="Verdana" w:hAnsi="Verdana" w:cs="Verdana"/>
      <w:b/>
      <w:sz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Tahoma"/>
    </w:rPr>
  </w:style>
  <w:style w:type="paragraph" w:styleId="Titre">
    <w:name w:val="Titre"/>
    <w:basedOn w:val="Normal"/>
    <w:next w:val="TextBody"/>
    <w:qFormat/>
    <w:pPr>
      <w:keepNext w:val="true"/>
      <w:spacing w:before="240" w:after="120"/>
    </w:pPr>
    <w:rPr>
      <w:rFonts w:ascii="Arial" w:hAnsi="Arial" w:eastAsia="Andale Sans UI;Arial Unicode MS" w:cs="Tahoma"/>
      <w:sz w:val="28"/>
      <w:szCs w:val="28"/>
    </w:rPr>
  </w:style>
  <w:style w:type="paragraph" w:styleId="Lgende">
    <w:name w:val="Légende"/>
    <w:basedOn w:val="Normal"/>
    <w:qFormat/>
    <w:pPr>
      <w:suppressLineNumbers/>
      <w:spacing w:before="120" w:after="120"/>
    </w:pPr>
    <w:rPr>
      <w:rFonts w:cs="Tahoma"/>
      <w:i/>
      <w:iCs/>
      <w:sz w:val="24"/>
      <w:szCs w:val="24"/>
    </w:rPr>
  </w:style>
  <w:style w:type="paragraph" w:styleId="Contenudetableau">
    <w:name w:val="Contenu de tableau"/>
    <w:basedOn w:val="Normal"/>
    <w:qFormat/>
    <w:pPr>
      <w:suppressLineNumbers/>
    </w:pPr>
    <w:rPr/>
  </w:style>
  <w:style w:type="paragraph" w:styleId="Subtitle">
    <w:name w:val="Subtitle"/>
    <w:basedOn w:val="Titre"/>
    <w:next w:val="TextBody"/>
    <w:qFormat/>
    <w:pPr>
      <w:jc w:val="center"/>
    </w:pPr>
    <w:rPr>
      <w:i/>
      <w:iCs/>
      <w:sz w:val="28"/>
      <w:szCs w:val="28"/>
    </w:rPr>
  </w:style>
  <w:style w:type="paragraph" w:styleId="Corpsdetexte2">
    <w:name w:val="Corps de texte 2"/>
    <w:basedOn w:val="Normal"/>
    <w:qFormat/>
    <w:pPr>
      <w:tabs>
        <w:tab w:val="clear" w:pos="706"/>
        <w:tab w:val="left" w:pos="540" w:leader="none"/>
        <w:tab w:val="left" w:pos="720" w:leader="none"/>
      </w:tabs>
      <w:jc w:val="center"/>
    </w:pPr>
    <w:rPr>
      <w:rFonts w:ascii="Verdana" w:hAnsi="Verdana" w:cs="Verdana"/>
      <w:sz w:val="22"/>
    </w:rPr>
  </w:style>
  <w:style w:type="paragraph" w:styleId="Retraitcorpsdetexte3">
    <w:name w:val="Retrait corps de texte 3"/>
    <w:basedOn w:val="Normal"/>
    <w:qFormat/>
    <w:pPr>
      <w:ind w:start="0" w:end="0" w:firstLine="708"/>
      <w:jc w:val="both"/>
    </w:pPr>
    <w:rPr>
      <w:rFonts w:ascii="Verdana" w:hAnsi="Verdana" w:cs="Verdana"/>
      <w:sz w:val="21"/>
    </w:rPr>
  </w:style>
  <w:style w:type="paragraph" w:styleId="HeaderandFooter">
    <w:name w:val="Header and Footer"/>
    <w:basedOn w:val="Normal"/>
    <w:qFormat/>
    <w:pPr>
      <w:suppressLineNumbers/>
      <w:tabs>
        <w:tab w:val="clear" w:pos="706"/>
        <w:tab w:val="center" w:pos="4819" w:leader="none"/>
        <w:tab w:val="right" w:pos="9638" w:leader="none"/>
      </w:tabs>
    </w:pPr>
    <w:rPr/>
  </w:style>
  <w:style w:type="paragraph" w:styleId="Header">
    <w:name w:val="Header"/>
    <w:basedOn w:val="Normal"/>
    <w:pPr>
      <w:suppressLineNumbers/>
      <w:tabs>
        <w:tab w:val="clear" w:pos="706"/>
        <w:tab w:val="center" w:pos="4818" w:leader="none"/>
        <w:tab w:val="right" w:pos="9637" w:leader="none"/>
      </w:tabs>
    </w:pPr>
    <w:rPr/>
  </w:style>
  <w:style w:type="paragraph" w:styleId="Footer">
    <w:name w:val="Footer"/>
    <w:basedOn w:val="Normal"/>
    <w:pPr>
      <w:suppressLineNumbers/>
      <w:tabs>
        <w:tab w:val="clear" w:pos="706"/>
        <w:tab w:val="center" w:pos="4818" w:leader="none"/>
        <w:tab w:val="right" w:pos="9637"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ortscanins.fr/calendrier/licence_ajout_nonscc.php" TargetMode="External"/><Relationship Id="rId3" Type="http://schemas.openxmlformats.org/officeDocument/2006/relationships/hyperlink" Target="http://sportscanins.fr/calendrier/mon_espace_cneac.php" TargetMode="External"/><Relationship Id="rId4" Type="http://schemas.openxmlformats.org/officeDocument/2006/relationships/hyperlink" Target="http://activites-canines.com/?page_id=1442" TargetMode="External"/><Relationship Id="rId5" Type="http://schemas.openxmlformats.org/officeDocument/2006/relationships/hyperlink" Target="http://activites-canines.com/wp-content/uploads/delightful-downloads/2019/04/FLYBALL_PROCEDURE_MESURE_AU_CUBITUS.pdf" TargetMode="External"/><Relationship Id="rId6" Type="http://schemas.openxmlformats.org/officeDocument/2006/relationships/hyperlink" Target="http://activites-canines.com/wp-content/uploads/delightful-downloads/2019/04/FLYBALL_PROCEDURE_MESURE_AU_CUBITUS.pdf" TargetMode="External"/><Relationship Id="rId7" Type="http://schemas.openxmlformats.org/officeDocument/2006/relationships/hyperlink" Target="http://activites-canines.com/wp-content/uploads/delightful-downloads/2019/04/FLYBALL_TRANSMISSION_MESURES_AU_CUBITUS.pdf" TargetMode="External"/><Relationship Id="rId8" Type="http://schemas.openxmlformats.org/officeDocument/2006/relationships/hyperlink" Target="http://activites-canines.com/wp-content/uploads/delightful-downloads/2019/04/FLYBALL_FICHE_SUIVI_MESURES_AU_CUBITUS.pdf" TargetMode="External"/><Relationship Id="rId9" Type="http://schemas.openxmlformats.org/officeDocument/2006/relationships/hyperlink" Target="https://sportscanins.fr/"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1540</TotalTime>
  <Application>LibreOffice/6.3.5.2$MacOSX_X86_64 LibreOffice_project/dd0751754f11728f69b42ee2af66670068624673</Application>
  <Pages>11</Pages>
  <Words>3532</Words>
  <Characters>18642</Characters>
  <CharactersWithSpaces>21837</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fr-FR</dc:language>
  <cp:lastModifiedBy>isabelle desmoulin</cp:lastModifiedBy>
  <dcterms:modified xsi:type="dcterms:W3CDTF">2021-01-03T20:09:55Z</dcterms:modified>
  <cp:revision>81</cp:revision>
  <dc:subject/>
  <dc:title/>
</cp:coreProperties>
</file>